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60"/>
        <w:ind w:left="7371" w:right="14"/>
        <w:jc w:val="center"/>
        <w:rPr>
          <w:spacing w:val="-2"/>
          <w:sz w:val="24"/>
        </w:rPr>
      </w:pPr>
      <w:r>
        <w:rPr>
          <w:spacing w:val="-2"/>
          <w:sz w:val="24"/>
        </w:rPr>
        <w:t>Приложение к приказу</w:t>
      </w:r>
    </w:p>
    <w:p>
      <w:pPr>
        <w:pStyle w:val="style0"/>
        <w:spacing w:before="60"/>
        <w:ind w:left="7371" w:right="14"/>
        <w:jc w:val="center"/>
        <w:rPr>
          <w:spacing w:val="-2"/>
          <w:sz w:val="24"/>
        </w:rPr>
      </w:pPr>
      <w:r>
        <w:rPr>
          <w:spacing w:val="-2"/>
          <w:sz w:val="24"/>
        </w:rPr>
        <w:t>ОО ______________________</w:t>
      </w:r>
      <w:r>
        <w:rPr>
          <w:spacing w:val="-2"/>
          <w:sz w:val="24"/>
        </w:rPr>
        <w:t xml:space="preserve"> ______________</w:t>
      </w:r>
    </w:p>
    <w:p>
      <w:pPr>
        <w:pStyle w:val="style0"/>
        <w:spacing w:before="60"/>
        <w:ind w:left="7371" w:right="14"/>
        <w:jc w:val="center"/>
        <w:rPr>
          <w:spacing w:val="-2"/>
          <w:sz w:val="24"/>
        </w:rPr>
      </w:pPr>
      <w:r>
        <w:rPr>
          <w:spacing w:val="-2"/>
          <w:sz w:val="24"/>
        </w:rPr>
        <w:t xml:space="preserve">от «__» </w:t>
      </w:r>
      <w:r>
        <w:rPr>
          <w:spacing w:val="-2"/>
          <w:sz w:val="24"/>
        </w:rPr>
        <w:t>сентябр</w:t>
      </w:r>
      <w:r>
        <w:rPr>
          <w:spacing w:val="-2"/>
          <w:sz w:val="24"/>
        </w:rPr>
        <w:t>я 202</w:t>
      </w:r>
      <w:r>
        <w:rPr>
          <w:spacing w:val="-2"/>
          <w:sz w:val="24"/>
        </w:rPr>
        <w:t>5</w:t>
      </w:r>
      <w:r>
        <w:rPr>
          <w:spacing w:val="-2"/>
          <w:sz w:val="24"/>
        </w:rPr>
        <w:t xml:space="preserve"> г. №___</w:t>
      </w:r>
    </w:p>
    <w:p>
      <w:pPr>
        <w:pStyle w:val="style0"/>
        <w:spacing w:before="60"/>
        <w:ind w:left="7371" w:right="14"/>
        <w:jc w:val="center"/>
        <w:rPr>
          <w:sz w:val="24"/>
        </w:rPr>
      </w:pPr>
    </w:p>
    <w:p>
      <w:pPr>
        <w:pStyle w:val="style0"/>
        <w:spacing w:before="24" w:lineRule="exact" w:line="322"/>
        <w:ind w:right="14"/>
        <w:jc w:val="center"/>
        <w:rPr>
          <w:b/>
          <w:sz w:val="28"/>
        </w:rPr>
      </w:pPr>
      <w:r>
        <w:rPr>
          <w:b/>
          <w:sz w:val="28"/>
        </w:rPr>
        <w:t>Должностная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инструкция</w:t>
      </w:r>
    </w:p>
    <w:p>
      <w:pPr>
        <w:pStyle w:val="style0"/>
        <w:ind w:left="1678" w:right="1684"/>
        <w:jc w:val="center"/>
        <w:rPr>
          <w:b/>
          <w:sz w:val="28"/>
        </w:rPr>
      </w:pPr>
      <w:r>
        <w:rPr>
          <w:b/>
          <w:sz w:val="28"/>
        </w:rPr>
        <w:t>советника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взаимодействию с детскими общественными объединениями</w:t>
      </w:r>
    </w:p>
    <w:p>
      <w:pPr>
        <w:pStyle w:val="style0"/>
        <w:spacing w:before="1"/>
        <w:ind w:right="13"/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</w:t>
      </w:r>
    </w:p>
    <w:p>
      <w:pPr>
        <w:pStyle w:val="style66"/>
        <w:spacing w:before="102"/>
        <w:ind w:left="0" w:firstLine="0"/>
        <w:jc w:val="left"/>
        <w:rPr>
          <w:b/>
        </w:rPr>
      </w:pPr>
    </w:p>
    <w:p>
      <w:pPr>
        <w:pStyle w:val="style179"/>
        <w:numPr>
          <w:ilvl w:val="0"/>
          <w:numId w:val="1"/>
        </w:numPr>
        <w:tabs>
          <w:tab w:val="left" w:leader="none" w:pos="4394"/>
        </w:tabs>
        <w:ind w:left="4394" w:hanging="719"/>
        <w:jc w:val="both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>
      <w:pPr>
        <w:pStyle w:val="style179"/>
        <w:numPr>
          <w:ilvl w:val="1"/>
          <w:numId w:val="7"/>
        </w:numPr>
        <w:tabs>
          <w:tab w:val="left" w:leader="none" w:pos="1447"/>
        </w:tabs>
        <w:spacing w:before="43" w:lineRule="auto" w:line="276"/>
        <w:ind w:right="120" w:firstLine="708"/>
        <w:jc w:val="both"/>
        <w:rPr>
          <w:sz w:val="28"/>
        </w:rPr>
      </w:pPr>
      <w:r>
        <w:rPr>
          <w:sz w:val="28"/>
        </w:rPr>
        <w:t>Советник директора по воспитанию и взаимодействию с детскими общественными объединениями (далее – Советник директора по воспитанию) относится к категории специалистов (иные педагогические работники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организаций).</w:t>
      </w:r>
    </w:p>
    <w:p>
      <w:pPr>
        <w:pStyle w:val="style179"/>
        <w:numPr>
          <w:ilvl w:val="1"/>
          <w:numId w:val="7"/>
        </w:numPr>
        <w:tabs>
          <w:tab w:val="left" w:leader="none" w:pos="1309"/>
        </w:tabs>
        <w:spacing w:before="2"/>
        <w:ind w:left="1309" w:hanging="48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воспитанию:</w:t>
      </w:r>
    </w:p>
    <w:p>
      <w:pPr>
        <w:pStyle w:val="style66"/>
        <w:spacing w:before="47" w:lineRule="auto" w:line="276"/>
        <w:ind w:right="121"/>
        <w:rPr/>
      </w:pPr>
      <w:r>
        <w:t>высшее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укрупненной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специальностей и направлений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«Образование и педагогические</w:t>
      </w:r>
      <w:r>
        <w:rPr>
          <w:spacing w:val="-3"/>
        </w:rPr>
        <w:t xml:space="preserve"> </w:t>
      </w:r>
      <w:r>
        <w:t>науки» и дополнительное профессиональное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 том числе с получением его после трудоустройства;</w:t>
      </w:r>
    </w:p>
    <w:p>
      <w:pPr>
        <w:pStyle w:val="style66"/>
        <w:spacing w:lineRule="exact" w:line="322"/>
        <w:ind w:left="821" w:firstLine="0"/>
        <w:jc w:val="left"/>
        <w:rPr/>
      </w:pPr>
      <w:r>
        <w:rPr>
          <w:spacing w:val="-5"/>
        </w:rPr>
        <w:t>или</w:t>
      </w:r>
    </w:p>
    <w:p>
      <w:pPr>
        <w:pStyle w:val="style66"/>
        <w:tabs>
          <w:tab w:val="left" w:leader="none" w:pos="2006"/>
          <w:tab w:val="left" w:leader="none" w:pos="3756"/>
          <w:tab w:val="left" w:leader="none" w:pos="4180"/>
          <w:tab w:val="left" w:leader="none" w:pos="6394"/>
          <w:tab w:val="left" w:leader="none" w:pos="8895"/>
        </w:tabs>
        <w:spacing w:before="50" w:lineRule="auto" w:line="276"/>
        <w:ind w:right="130"/>
        <w:jc w:val="left"/>
        <w:rPr/>
      </w:pPr>
      <w:r>
        <w:rPr>
          <w:spacing w:val="-2"/>
        </w:rPr>
        <w:t>высшее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 xml:space="preserve">образование </w:t>
      </w:r>
      <w:r>
        <w:t>по направлению профессиональной деятельности.</w:t>
      </w:r>
    </w:p>
    <w:p>
      <w:pPr>
        <w:pStyle w:val="style179"/>
        <w:numPr>
          <w:ilvl w:val="1"/>
          <w:numId w:val="7"/>
        </w:numPr>
        <w:tabs>
          <w:tab w:val="left" w:leader="none" w:pos="1509"/>
          <w:tab w:val="left" w:leader="none" w:pos="3178"/>
          <w:tab w:val="left" w:leader="none" w:pos="3586"/>
          <w:tab w:val="left" w:leader="none" w:pos="4594"/>
          <w:tab w:val="left" w:leader="none" w:pos="6498"/>
          <w:tab w:val="left" w:leader="none" w:pos="7625"/>
          <w:tab w:val="left" w:leader="none" w:pos="9160"/>
        </w:tabs>
        <w:spacing w:lineRule="auto" w:line="276"/>
        <w:ind w:right="123" w:firstLine="708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4"/>
          <w:sz w:val="28"/>
        </w:rPr>
        <w:t>опыту</w:t>
      </w:r>
      <w:r>
        <w:rPr>
          <w:sz w:val="28"/>
        </w:rPr>
        <w:tab/>
      </w:r>
      <w:r>
        <w:rPr>
          <w:spacing w:val="-2"/>
          <w:sz w:val="28"/>
        </w:rPr>
        <w:t>практической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Советника</w:t>
      </w:r>
      <w:r>
        <w:rPr>
          <w:sz w:val="28"/>
        </w:rPr>
        <w:tab/>
      </w:r>
      <w:r>
        <w:rPr>
          <w:spacing w:val="-2"/>
          <w:sz w:val="28"/>
        </w:rPr>
        <w:t xml:space="preserve">директора </w:t>
      </w:r>
      <w:r>
        <w:rPr>
          <w:sz w:val="28"/>
        </w:rPr>
        <w:t>по воспитанию:</w:t>
      </w:r>
    </w:p>
    <w:p>
      <w:pPr>
        <w:pStyle w:val="style66"/>
        <w:spacing w:lineRule="auto" w:line="276"/>
        <w:ind w:right="132"/>
        <w:rPr/>
      </w:pPr>
      <w:r>
        <w:t>не менее одного года работы с детьми и молодежью при наличии высшего образования в рамках укрупненной группы специальностей и направлений подготовки «Образование и педагогические науки»;</w:t>
      </w:r>
    </w:p>
    <w:p>
      <w:pPr>
        <w:pStyle w:val="style66"/>
        <w:spacing w:before="1"/>
        <w:ind w:left="821" w:firstLine="0"/>
        <w:jc w:val="left"/>
        <w:rPr/>
      </w:pPr>
      <w:r>
        <w:rPr>
          <w:spacing w:val="-5"/>
        </w:rPr>
        <w:t>или</w:t>
      </w:r>
    </w:p>
    <w:p>
      <w:pPr>
        <w:pStyle w:val="style66"/>
        <w:spacing w:before="47" w:lineRule="auto" w:line="276"/>
        <w:jc w:val="left"/>
        <w:rPr/>
      </w:pP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молодежью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 xml:space="preserve">высшего </w:t>
      </w:r>
      <w:r>
        <w:rPr>
          <w:spacing w:val="-2"/>
        </w:rPr>
        <w:t>образования.</w:t>
      </w:r>
    </w:p>
    <w:p>
      <w:pPr>
        <w:pStyle w:val="style179"/>
        <w:numPr>
          <w:ilvl w:val="1"/>
          <w:numId w:val="7"/>
        </w:numPr>
        <w:tabs>
          <w:tab w:val="left" w:leader="none" w:pos="1536"/>
        </w:tabs>
        <w:spacing w:lineRule="auto" w:line="276"/>
        <w:ind w:right="123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7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76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7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74"/>
          <w:sz w:val="28"/>
        </w:rPr>
        <w:t xml:space="preserve"> </w:t>
      </w:r>
      <w:r>
        <w:rPr>
          <w:sz w:val="28"/>
        </w:rPr>
        <w:t>по</w:t>
      </w:r>
      <w:r>
        <w:rPr>
          <w:spacing w:val="75"/>
          <w:sz w:val="28"/>
        </w:rPr>
        <w:t xml:space="preserve"> </w:t>
      </w:r>
      <w:r>
        <w:rPr>
          <w:sz w:val="28"/>
        </w:rPr>
        <w:t>воспитанию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40"/>
          <w:sz w:val="28"/>
        </w:rPr>
        <w:t xml:space="preserve"> </w:t>
      </w:r>
      <w:r>
        <w:rPr>
          <w:sz w:val="28"/>
        </w:rPr>
        <w:t>судимость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80"/>
          <w:sz w:val="28"/>
        </w:rPr>
        <w:t xml:space="preserve"> </w:t>
      </w:r>
      <w:r>
        <w:rPr>
          <w:sz w:val="28"/>
        </w:rPr>
        <w:t>и виды которых установлены законодательством Российской Федерации.</w:t>
      </w:r>
    </w:p>
    <w:p>
      <w:pPr>
        <w:pStyle w:val="style179"/>
        <w:numPr>
          <w:ilvl w:val="1"/>
          <w:numId w:val="7"/>
        </w:numPr>
        <w:tabs>
          <w:tab w:val="left" w:leader="none" w:pos="1339"/>
        </w:tabs>
        <w:spacing w:lineRule="auto" w:line="276"/>
        <w:ind w:right="119" w:firstLine="708"/>
        <w:jc w:val="both"/>
        <w:rPr>
          <w:sz w:val="28"/>
        </w:rPr>
      </w:pPr>
      <w:r>
        <w:rPr>
          <w:sz w:val="28"/>
        </w:rPr>
        <w:t>К работе на должности Советника директора по воспитанию допускается 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прошедшее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40"/>
          <w:sz w:val="28"/>
        </w:rPr>
        <w:t xml:space="preserve"> </w:t>
      </w:r>
      <w:r>
        <w:rPr>
          <w:sz w:val="28"/>
        </w:rPr>
        <w:t>и периодические медицинские осмотры (обследования), а также внеочередные медицинские осмотры (обследования).</w:t>
      </w:r>
    </w:p>
    <w:p>
      <w:pPr>
        <w:pStyle w:val="style0"/>
        <w:spacing w:lineRule="auto" w:line="276"/>
        <w:jc w:val="both"/>
        <w:rPr>
          <w:sz w:val="28"/>
        </w:rPr>
        <w:sectPr>
          <w:type w:val="continuous"/>
          <w:pgSz w:w="11910" w:h="16840" w:orient="portrait"/>
          <w:pgMar w:top="1360" w:right="380" w:bottom="280" w:left="1020" w:header="720" w:footer="720" w:gutter="0"/>
          <w:cols w:space="720"/>
        </w:sectPr>
      </w:pPr>
    </w:p>
    <w:p>
      <w:pPr>
        <w:pStyle w:val="style179"/>
        <w:numPr>
          <w:ilvl w:val="1"/>
          <w:numId w:val="7"/>
        </w:numPr>
        <w:tabs>
          <w:tab w:val="left" w:leader="none" w:pos="1583"/>
        </w:tabs>
        <w:spacing w:before="124" w:lineRule="auto" w:line="276"/>
        <w:ind w:right="123" w:firstLine="708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увольняется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</w:t>
      </w:r>
      <w:bookmarkStart w:id="0" w:name="_bookmark0"/>
      <w:bookmarkEnd w:id="0"/>
      <w:r>
        <w:rPr>
          <w:sz w:val="28"/>
        </w:rPr>
        <w:t>и</w:t>
      </w:r>
      <w:r>
        <w:rPr>
          <w:sz w:val="28"/>
          <w:vertAlign w:val="superscript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в порядке, установленном трудовым законодательством Российской Федерации</w:t>
      </w:r>
      <w:r>
        <w:rPr>
          <w:sz w:val="28"/>
        </w:rPr>
        <w:t xml:space="preserve"> после согласования с Региональным ресурсным центром по реализации федерального проекта «Навигаторы детства» в Республике Тыва</w:t>
      </w:r>
      <w:r>
        <w:rPr>
          <w:sz w:val="28"/>
        </w:rPr>
        <w:t>.</w:t>
      </w:r>
    </w:p>
    <w:p>
      <w:pPr>
        <w:pStyle w:val="style179"/>
        <w:numPr>
          <w:ilvl w:val="1"/>
          <w:numId w:val="7"/>
        </w:numPr>
        <w:tabs>
          <w:tab w:val="left" w:leader="none" w:pos="1312"/>
        </w:tabs>
        <w:spacing w:before="1"/>
        <w:ind w:left="1312" w:hanging="491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знать:</w:t>
      </w:r>
    </w:p>
    <w:p>
      <w:pPr>
        <w:pStyle w:val="style179"/>
        <w:numPr>
          <w:ilvl w:val="2"/>
          <w:numId w:val="7"/>
        </w:numPr>
        <w:tabs>
          <w:tab w:val="left" w:leader="none" w:pos="1546"/>
        </w:tabs>
        <w:spacing w:before="50" w:lineRule="auto" w:line="276"/>
        <w:ind w:right="122" w:firstLine="708"/>
        <w:jc w:val="both"/>
        <w:rPr>
          <w:sz w:val="28"/>
        </w:rPr>
      </w:pPr>
      <w:r>
        <w:rPr>
          <w:sz w:val="28"/>
        </w:rPr>
        <w:t>Конвенцию о правах ребенка, законодательство Российской Федерации, субъекта Российской Федерации, нормативные правовые акты муниципального образования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в сфере образования;</w:t>
      </w:r>
    </w:p>
    <w:p>
      <w:pPr>
        <w:pStyle w:val="style179"/>
        <w:numPr>
          <w:ilvl w:val="2"/>
          <w:numId w:val="7"/>
        </w:numPr>
        <w:tabs>
          <w:tab w:val="left" w:leader="none" w:pos="1827"/>
        </w:tabs>
        <w:spacing w:lineRule="auto" w:line="276"/>
        <w:ind w:right="124" w:firstLine="708"/>
        <w:jc w:val="both"/>
        <w:rPr>
          <w:sz w:val="28"/>
        </w:rPr>
      </w:pPr>
      <w:r>
        <w:rPr>
          <w:sz w:val="28"/>
        </w:rPr>
        <w:t>тенденции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 и в мировом</w:t>
      </w:r>
      <w:r>
        <w:rPr>
          <w:sz w:val="28"/>
        </w:rPr>
        <w:t xml:space="preserve"> </w:t>
      </w:r>
      <w:r>
        <w:rPr>
          <w:sz w:val="28"/>
        </w:rPr>
        <w:t>образовательном пространстве, приоритетные направления государственной политики в сфере образования;</w:t>
      </w:r>
    </w:p>
    <w:p>
      <w:pPr>
        <w:pStyle w:val="style179"/>
        <w:numPr>
          <w:ilvl w:val="2"/>
          <w:numId w:val="7"/>
        </w:numPr>
        <w:tabs>
          <w:tab w:val="left" w:leader="none" w:pos="1539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образовательные теории, технологии и средства обучения и воспитания,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границы и возможности их использования в образовании;</w:t>
      </w:r>
    </w:p>
    <w:p>
      <w:pPr>
        <w:pStyle w:val="style179"/>
        <w:numPr>
          <w:ilvl w:val="2"/>
          <w:numId w:val="7"/>
        </w:numPr>
        <w:tabs>
          <w:tab w:val="left" w:leader="none" w:pos="1620"/>
        </w:tabs>
        <w:spacing w:lineRule="auto" w:line="276"/>
        <w:ind w:right="121" w:firstLine="708"/>
        <w:jc w:val="both"/>
        <w:rPr>
          <w:sz w:val="28"/>
        </w:rPr>
      </w:pPr>
      <w:r>
        <w:rPr>
          <w:sz w:val="28"/>
        </w:rPr>
        <w:t xml:space="preserve">принципы, методы и технологии разработки, анализа и реализации федеральных рабочих программ воспитания (далее – ФРПВ), федеральных календарных планов воспитательной работы для достижения запланированных </w:t>
      </w:r>
      <w:r>
        <w:rPr>
          <w:spacing w:val="-2"/>
          <w:sz w:val="28"/>
        </w:rPr>
        <w:t>результатов;</w:t>
      </w:r>
    </w:p>
    <w:p>
      <w:pPr>
        <w:pStyle w:val="style179"/>
        <w:numPr>
          <w:ilvl w:val="2"/>
          <w:numId w:val="7"/>
        </w:numPr>
        <w:tabs>
          <w:tab w:val="left" w:leader="none" w:pos="1520"/>
        </w:tabs>
        <w:spacing w:lineRule="exact" w:line="322"/>
        <w:ind w:left="1520" w:hanging="699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>
      <w:pPr>
        <w:pStyle w:val="style179"/>
        <w:numPr>
          <w:ilvl w:val="2"/>
          <w:numId w:val="7"/>
        </w:numPr>
        <w:tabs>
          <w:tab w:val="left" w:leader="none" w:pos="1587"/>
        </w:tabs>
        <w:spacing w:before="47" w:lineRule="auto" w:line="278"/>
        <w:ind w:right="127" w:firstLine="708"/>
        <w:jc w:val="both"/>
        <w:rPr>
          <w:sz w:val="28"/>
        </w:rPr>
      </w:pPr>
      <w:r>
        <w:rPr>
          <w:sz w:val="28"/>
        </w:rPr>
        <w:t>практики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40"/>
          <w:sz w:val="28"/>
        </w:rPr>
        <w:t xml:space="preserve"> </w:t>
      </w:r>
      <w:r>
        <w:rPr>
          <w:sz w:val="28"/>
        </w:rPr>
        <w:t>ФРПВ, в том числе зарубежный опыт;</w:t>
      </w:r>
    </w:p>
    <w:p>
      <w:pPr>
        <w:pStyle w:val="style179"/>
        <w:numPr>
          <w:ilvl w:val="2"/>
          <w:numId w:val="7"/>
        </w:numPr>
        <w:tabs>
          <w:tab w:val="left" w:leader="none" w:pos="1719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методы убеждения, аргументации своей позиции, установления контактов с обучающимися разного возраста, их родителями (законными представителями), социальными партнерами;</w:t>
      </w:r>
    </w:p>
    <w:p>
      <w:pPr>
        <w:pStyle w:val="style179"/>
        <w:numPr>
          <w:ilvl w:val="2"/>
          <w:numId w:val="7"/>
        </w:numPr>
        <w:tabs>
          <w:tab w:val="left" w:leader="none" w:pos="1518"/>
        </w:tabs>
        <w:ind w:left="1518" w:hanging="697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>
      <w:pPr>
        <w:pStyle w:val="style179"/>
        <w:numPr>
          <w:ilvl w:val="2"/>
          <w:numId w:val="7"/>
        </w:numPr>
        <w:tabs>
          <w:tab w:val="left" w:leader="none" w:pos="1518"/>
        </w:tabs>
        <w:spacing w:before="43"/>
        <w:ind w:left="1518" w:hanging="697"/>
        <w:rPr>
          <w:sz w:val="28"/>
        </w:rPr>
      </w:pPr>
      <w:r>
        <w:rPr>
          <w:sz w:val="28"/>
        </w:rPr>
        <w:t>основы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0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47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50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>
      <w:pPr>
        <w:pStyle w:val="style179"/>
        <w:numPr>
          <w:ilvl w:val="2"/>
          <w:numId w:val="7"/>
        </w:numPr>
        <w:tabs>
          <w:tab w:val="left" w:leader="none" w:pos="1786"/>
        </w:tabs>
        <w:spacing w:before="48" w:lineRule="auto" w:line="276"/>
        <w:ind w:right="122" w:firstLine="708"/>
        <w:jc w:val="both"/>
        <w:rPr>
          <w:sz w:val="28"/>
        </w:rPr>
      </w:pPr>
      <w:r>
        <w:rPr>
          <w:sz w:val="28"/>
        </w:rPr>
        <w:t>технологии работы со способными, одаренными и талантливыми детьми и подростками; лидерами; детьми и подростками с ограниченными возможностями</w:t>
      </w:r>
      <w:r>
        <w:rPr>
          <w:spacing w:val="66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66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66"/>
          <w:sz w:val="28"/>
        </w:rPr>
        <w:t xml:space="preserve"> </w:t>
      </w:r>
      <w:r>
        <w:rPr>
          <w:sz w:val="28"/>
        </w:rPr>
        <w:t>риска»;</w:t>
      </w:r>
      <w:r>
        <w:rPr>
          <w:spacing w:val="66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80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слабую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мотивацию;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 и подростками, склонными к девиантному поведению; дидактически запущенными детьми и подростками; детьми мигрантов;</w:t>
      </w:r>
    </w:p>
    <w:p>
      <w:pPr>
        <w:pStyle w:val="style66"/>
        <w:ind w:left="0" w:firstLine="0"/>
        <w:jc w:val="left"/>
        <w:rPr>
          <w:sz w:val="20"/>
        </w:rPr>
      </w:pPr>
    </w:p>
    <w:p>
      <w:pPr>
        <w:pStyle w:val="style66"/>
        <w:ind w:left="0" w:firstLine="0"/>
        <w:jc w:val="left"/>
        <w:rPr>
          <w:sz w:val="20"/>
        </w:rPr>
      </w:pPr>
    </w:p>
    <w:p>
      <w:pPr>
        <w:pStyle w:val="style66"/>
        <w:spacing w:before="202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1062532</wp:posOffset>
                </wp:positionH>
                <wp:positionV relativeFrom="paragraph">
                  <wp:posOffset>289551</wp:posOffset>
                </wp:positionV>
                <wp:extent cx="1829434" cy="9525"/>
                <wp:effectExtent l="0" t="0" r="0" b="0"/>
                <wp:wrapTopAndBottom/>
                <wp:docPr id="1026" name="Graphic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943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9435" h="9525" stroke="1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1829435,9525" path="m1829054,0l0,0l0,9143l1829054,9143l1829054,0xe" fillcolor="black" stroked="f" style="position:absolute;margin-left:83.66pt;margin-top:22.8pt;width:144.05pt;height:0.75pt;z-index:-214748364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1829435,9525" o:connectlocs=""/>
              </v:shape>
            </w:pict>
          </mc:Fallback>
        </mc:AlternateContent>
      </w:r>
    </w:p>
    <w:p>
      <w:pPr>
        <w:pStyle w:val="style0"/>
        <w:spacing w:before="163"/>
        <w:ind w:left="65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штатным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расписанием.</w:t>
      </w:r>
    </w:p>
    <w:p>
      <w:pPr>
        <w:pStyle w:val="style0"/>
        <w:spacing w:before="46"/>
        <w:ind w:left="65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образования.</w:t>
      </w:r>
    </w:p>
    <w:p>
      <w:pPr>
        <w:pStyle w:val="style0"/>
        <w:rPr>
          <w:sz w:val="20"/>
        </w:rPr>
        <w:sectPr>
          <w:headerReference w:type="default" r:id="rId2"/>
          <w:pgSz w:w="11910" w:h="16840" w:orient="portrait"/>
          <w:pgMar w:top="1360" w:right="380" w:bottom="280" w:left="1020" w:header="729" w:footer="0" w:gutter="0"/>
          <w:pgNumType w:start="2"/>
          <w:cols w:space="720"/>
        </w:sectPr>
      </w:pPr>
    </w:p>
    <w:p>
      <w:pPr>
        <w:pStyle w:val="style179"/>
        <w:numPr>
          <w:ilvl w:val="2"/>
          <w:numId w:val="7"/>
        </w:numPr>
        <w:tabs>
          <w:tab w:val="left" w:leader="none" w:pos="1776"/>
        </w:tabs>
        <w:spacing w:before="124" w:lineRule="auto" w:line="276"/>
        <w:ind w:right="122" w:firstLine="708"/>
        <w:jc w:val="both"/>
        <w:rPr>
          <w:sz w:val="28"/>
        </w:rPr>
      </w:pPr>
      <w:r>
        <w:rPr>
          <w:sz w:val="28"/>
        </w:rPr>
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1"/>
        <w:ind w:left="1657" w:hanging="836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общности;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50"/>
        <w:ind w:left="1657" w:hanging="836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буллинга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кибербуллинга</w:t>
      </w:r>
      <w:r>
        <w:rPr>
          <w:spacing w:val="-2"/>
          <w:sz w:val="28"/>
        </w:rPr>
        <w:t>;</w:t>
      </w:r>
    </w:p>
    <w:p>
      <w:pPr>
        <w:pStyle w:val="style179"/>
        <w:numPr>
          <w:ilvl w:val="2"/>
          <w:numId w:val="7"/>
        </w:numPr>
        <w:tabs>
          <w:tab w:val="left" w:leader="none" w:pos="1822"/>
        </w:tabs>
        <w:spacing w:before="47" w:lineRule="auto" w:line="276"/>
        <w:ind w:right="122" w:firstLine="708"/>
        <w:jc w:val="both"/>
        <w:rPr>
          <w:sz w:val="28"/>
        </w:rPr>
      </w:pPr>
      <w:r>
        <w:rPr>
          <w:sz w:val="28"/>
        </w:rPr>
        <w:t>основы социальной психологии, психологии развития личности, возрастной психологии и педагогики детей школьного возраста, психологии девиантного поведения, психологии семьи и семейного воспитания;</w:t>
      </w:r>
    </w:p>
    <w:p>
      <w:pPr>
        <w:pStyle w:val="style179"/>
        <w:numPr>
          <w:ilvl w:val="2"/>
          <w:numId w:val="7"/>
        </w:numPr>
        <w:tabs>
          <w:tab w:val="left" w:leader="none" w:pos="1891"/>
        </w:tabs>
        <w:spacing w:before="1" w:lineRule="auto" w:line="276"/>
        <w:ind w:right="124" w:firstLine="708"/>
        <w:jc w:val="both"/>
        <w:rPr>
          <w:sz w:val="28"/>
        </w:rPr>
      </w:pPr>
      <w:r>
        <w:rPr>
          <w:sz w:val="28"/>
        </w:rPr>
        <w:t xml:space="preserve">методы поиска, сбора, хранения, обработки, предоставления, распространения информации, необходимой для осуществления воспитательной </w:t>
      </w:r>
      <w:r>
        <w:rPr>
          <w:spacing w:val="-2"/>
          <w:sz w:val="28"/>
        </w:rPr>
        <w:t>деятельности;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lineRule="exact" w:line="321"/>
        <w:ind w:left="1657" w:hanging="836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50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47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педагогики;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48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7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>
      <w:pPr>
        <w:pStyle w:val="style179"/>
        <w:numPr>
          <w:ilvl w:val="2"/>
          <w:numId w:val="7"/>
        </w:numPr>
        <w:tabs>
          <w:tab w:val="left" w:leader="none" w:pos="1659"/>
        </w:tabs>
        <w:spacing w:before="50"/>
        <w:ind w:left="1659" w:hanging="838"/>
        <w:rPr>
          <w:sz w:val="28"/>
        </w:rPr>
      </w:pPr>
      <w:r>
        <w:rPr>
          <w:sz w:val="28"/>
        </w:rPr>
        <w:t>теорию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48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>
      <w:pPr>
        <w:pStyle w:val="style179"/>
        <w:numPr>
          <w:ilvl w:val="2"/>
          <w:numId w:val="7"/>
        </w:numPr>
        <w:tabs>
          <w:tab w:val="left" w:leader="none" w:pos="1884"/>
        </w:tabs>
        <w:spacing w:before="47" w:lineRule="auto" w:line="276"/>
        <w:ind w:right="130" w:firstLine="708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7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74"/>
          <w:sz w:val="28"/>
        </w:rPr>
        <w:t xml:space="preserve"> </w:t>
      </w:r>
      <w:r>
        <w:rPr>
          <w:sz w:val="28"/>
        </w:rPr>
        <w:t>самоуправления в образовательной организации;</w:t>
      </w:r>
    </w:p>
    <w:p>
      <w:pPr>
        <w:pStyle w:val="style179"/>
        <w:numPr>
          <w:ilvl w:val="2"/>
          <w:numId w:val="7"/>
        </w:numPr>
        <w:tabs>
          <w:tab w:val="left" w:leader="none" w:pos="2106"/>
        </w:tabs>
        <w:spacing w:before="1" w:lineRule="auto" w:line="276"/>
        <w:ind w:right="120" w:firstLine="708"/>
        <w:jc w:val="both"/>
        <w:rPr>
          <w:sz w:val="28"/>
        </w:rPr>
      </w:pPr>
      <w:r>
        <w:rPr>
          <w:sz w:val="28"/>
        </w:rPr>
        <w:t xml:space="preserve">технологии и регламенты взаимодействия работников общеобразовательной организации с родителями (законными представителями) </w:t>
      </w:r>
      <w:r>
        <w:rPr>
          <w:spacing w:val="-2"/>
          <w:sz w:val="28"/>
        </w:rPr>
        <w:t>обучающихся;</w:t>
      </w:r>
    </w:p>
    <w:p>
      <w:pPr>
        <w:pStyle w:val="style179"/>
        <w:numPr>
          <w:ilvl w:val="2"/>
          <w:numId w:val="7"/>
        </w:numPr>
        <w:tabs>
          <w:tab w:val="left" w:leader="none" w:pos="1657"/>
        </w:tabs>
        <w:spacing w:before="1"/>
        <w:ind w:left="1657" w:hanging="836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>
      <w:pPr>
        <w:pStyle w:val="style179"/>
        <w:numPr>
          <w:ilvl w:val="2"/>
          <w:numId w:val="7"/>
        </w:numPr>
        <w:tabs>
          <w:tab w:val="left" w:leader="none" w:pos="1659"/>
        </w:tabs>
        <w:spacing w:before="48"/>
        <w:ind w:left="1659" w:hanging="838"/>
        <w:rPr>
          <w:sz w:val="28"/>
        </w:rPr>
      </w:pPr>
      <w:r>
        <w:rPr>
          <w:sz w:val="28"/>
        </w:rPr>
        <w:t>технологии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>
      <w:pPr>
        <w:pStyle w:val="style179"/>
        <w:numPr>
          <w:ilvl w:val="2"/>
          <w:numId w:val="7"/>
        </w:numPr>
        <w:tabs>
          <w:tab w:val="left" w:leader="none" w:pos="1659"/>
        </w:tabs>
        <w:spacing w:before="47"/>
        <w:ind w:left="1659" w:hanging="838"/>
        <w:rPr>
          <w:sz w:val="28"/>
        </w:rPr>
      </w:pP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>
      <w:pPr>
        <w:pStyle w:val="style179"/>
        <w:numPr>
          <w:ilvl w:val="2"/>
          <w:numId w:val="7"/>
        </w:numPr>
        <w:tabs>
          <w:tab w:val="left" w:leader="none" w:pos="1853"/>
        </w:tabs>
        <w:spacing w:before="48" w:lineRule="auto" w:line="278"/>
        <w:ind w:right="123" w:firstLine="708"/>
        <w:jc w:val="both"/>
        <w:rPr>
          <w:sz w:val="28"/>
        </w:rPr>
      </w:pPr>
      <w:r>
        <w:rPr>
          <w:sz w:val="28"/>
        </w:rPr>
        <w:t>технологии и регламенты взаимодействия общеобразовательной организации с общественными объединениями;</w:t>
      </w:r>
    </w:p>
    <w:p>
      <w:pPr>
        <w:pStyle w:val="style179"/>
        <w:numPr>
          <w:ilvl w:val="2"/>
          <w:numId w:val="7"/>
        </w:numPr>
        <w:tabs>
          <w:tab w:val="left" w:leader="none" w:pos="1860"/>
        </w:tabs>
        <w:spacing w:lineRule="auto" w:line="276"/>
        <w:ind w:right="117" w:firstLine="708"/>
        <w:jc w:val="both"/>
        <w:rPr>
          <w:sz w:val="28"/>
        </w:rPr>
      </w:pPr>
      <w:r>
        <w:rPr>
          <w:sz w:val="28"/>
        </w:rPr>
        <w:t>технологии и регламенты сотрудничества общеобразовательной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образовательно- просветительную, общеразвивающую и благотворительную направленность;</w:t>
      </w:r>
    </w:p>
    <w:p>
      <w:pPr>
        <w:pStyle w:val="style179"/>
        <w:numPr>
          <w:ilvl w:val="2"/>
          <w:numId w:val="7"/>
        </w:numPr>
        <w:tabs>
          <w:tab w:val="left" w:leader="none" w:pos="1659"/>
        </w:tabs>
        <w:ind w:left="1659" w:hanging="838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>
      <w:pPr>
        <w:pStyle w:val="style179"/>
        <w:numPr>
          <w:ilvl w:val="2"/>
          <w:numId w:val="7"/>
        </w:numPr>
        <w:tabs>
          <w:tab w:val="left" w:leader="none" w:pos="1662"/>
        </w:tabs>
        <w:spacing w:before="43"/>
        <w:ind w:left="1662" w:hanging="841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>
      <w:pPr>
        <w:pStyle w:val="style179"/>
        <w:numPr>
          <w:ilvl w:val="1"/>
          <w:numId w:val="7"/>
        </w:numPr>
        <w:tabs>
          <w:tab w:val="left" w:leader="none" w:pos="1312"/>
        </w:tabs>
        <w:spacing w:before="50"/>
        <w:ind w:left="1312" w:hanging="491"/>
        <w:rPr>
          <w:sz w:val="28"/>
        </w:rPr>
      </w:pPr>
      <w:r>
        <w:rPr>
          <w:sz w:val="28"/>
        </w:rPr>
        <w:t>Советник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руководствуется:</w:t>
      </w:r>
    </w:p>
    <w:p>
      <w:pPr>
        <w:pStyle w:val="style179"/>
        <w:numPr>
          <w:ilvl w:val="2"/>
          <w:numId w:val="7"/>
        </w:numPr>
        <w:tabs>
          <w:tab w:val="left" w:leader="none" w:pos="1583"/>
        </w:tabs>
        <w:spacing w:before="47" w:lineRule="auto" w:line="276"/>
        <w:ind w:right="191" w:firstLine="708"/>
        <w:jc w:val="both"/>
        <w:rPr>
          <w:sz w:val="28"/>
        </w:rPr>
      </w:pPr>
      <w:r>
        <w:rPr>
          <w:sz w:val="28"/>
        </w:rPr>
        <w:t>Конституцией Российской Федерации, Конвенцией о правах ребенка, Федеральным законом «Об основных гарантиях прав ребенка в Российской Федерации»,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Федерации»,</w:t>
      </w:r>
    </w:p>
    <w:p>
      <w:pPr>
        <w:pStyle w:val="style0"/>
        <w:spacing w:lineRule="auto" w:line="276"/>
        <w:jc w:val="both"/>
        <w:rPr>
          <w:sz w:val="28"/>
        </w:rPr>
        <w:sectPr>
          <w:pgSz w:w="11910" w:h="16840" w:orient="portrait"/>
          <w:pgMar w:top="1360" w:right="380" w:bottom="280" w:left="1020" w:header="729" w:footer="0" w:gutter="0"/>
          <w:cols w:space="720"/>
        </w:sectPr>
      </w:pPr>
    </w:p>
    <w:p>
      <w:pPr>
        <w:pStyle w:val="style66"/>
        <w:spacing w:before="124" w:lineRule="auto" w:line="276"/>
        <w:ind w:right="189" w:firstLine="0"/>
        <w:rPr/>
      </w:pPr>
      <w:r>
        <w:t>Указом</w:t>
      </w:r>
      <w:r>
        <w:rPr>
          <w:spacing w:val="40"/>
        </w:rPr>
        <w:t xml:space="preserve"> </w:t>
      </w:r>
      <w:r>
        <w:t>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ценностей», другими федеральными законами, нормативными правовыми актами Президента Российской Федерации, Правительства Российской Федерации;</w:t>
      </w:r>
    </w:p>
    <w:p>
      <w:pPr>
        <w:pStyle w:val="style179"/>
        <w:numPr>
          <w:ilvl w:val="2"/>
          <w:numId w:val="7"/>
        </w:numPr>
        <w:tabs>
          <w:tab w:val="left" w:leader="none" w:pos="1744"/>
        </w:tabs>
        <w:spacing w:before="16" w:lineRule="auto" w:line="276"/>
        <w:ind w:right="131" w:firstLine="708"/>
        <w:jc w:val="both"/>
        <w:rPr>
          <w:sz w:val="28"/>
        </w:rPr>
      </w:pPr>
      <w:r>
        <w:rPr>
          <w:sz w:val="28"/>
        </w:rPr>
        <w:t>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исполнительной власти;</w:t>
      </w:r>
    </w:p>
    <w:p>
      <w:pPr>
        <w:pStyle w:val="style179"/>
        <w:numPr>
          <w:ilvl w:val="2"/>
          <w:numId w:val="7"/>
        </w:numPr>
        <w:tabs>
          <w:tab w:val="left" w:leader="none" w:pos="1682"/>
        </w:tabs>
        <w:spacing w:before="1" w:lineRule="auto" w:line="276"/>
        <w:ind w:right="122" w:firstLine="708"/>
        <w:jc w:val="both"/>
        <w:rPr>
          <w:sz w:val="28"/>
        </w:rPr>
      </w:pPr>
      <w:r>
        <w:rPr>
          <w:sz w:val="28"/>
        </w:rPr>
        <w:t>законами и другими нормативными правовыми актами субъекта Российской Федерации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, нормативными правовыми актами муниципального </w:t>
      </w:r>
      <w:r>
        <w:rPr>
          <w:spacing w:val="-2"/>
          <w:sz w:val="28"/>
        </w:rPr>
        <w:t>образования</w:t>
      </w:r>
      <w:r>
        <w:rPr>
          <w:spacing w:val="-2"/>
          <w:sz w:val="28"/>
          <w:vertAlign w:val="superscript"/>
        </w:rPr>
        <w:t>4</w:t>
      </w:r>
      <w:r>
        <w:rPr>
          <w:spacing w:val="-2"/>
          <w:sz w:val="28"/>
        </w:rPr>
        <w:t>;</w:t>
      </w:r>
    </w:p>
    <w:p>
      <w:pPr>
        <w:pStyle w:val="style179"/>
        <w:numPr>
          <w:ilvl w:val="2"/>
          <w:numId w:val="7"/>
        </w:numPr>
        <w:tabs>
          <w:tab w:val="left" w:leader="none" w:pos="1648"/>
        </w:tabs>
        <w:spacing w:before="1" w:lineRule="auto" w:line="276"/>
        <w:ind w:right="121" w:firstLine="708"/>
        <w:jc w:val="both"/>
        <w:rPr>
          <w:sz w:val="28"/>
        </w:rPr>
      </w:pPr>
      <w:r>
        <w:rPr>
          <w:sz w:val="28"/>
        </w:rPr>
        <w:t>уставом, правилами внутреннего трудового распорядка, правилами внутреннего распорядка обучающихся и иными локальными нормативными актами общеобразовательной организации, решениями педагогического совета и иных коллегиальных органов общеобразовательной организации</w:t>
      </w:r>
      <w:r>
        <w:rPr>
          <w:sz w:val="28"/>
          <w:vertAlign w:val="superscript"/>
        </w:rPr>
        <w:t>5</w:t>
      </w:r>
      <w:r>
        <w:rPr>
          <w:sz w:val="28"/>
        </w:rPr>
        <w:t>, приказами (распоряжениями) руководителя общеобразовательной организации</w:t>
      </w:r>
      <w:r>
        <w:rPr/>
        <w:fldChar w:fldCharType="begin"/>
      </w:r>
      <w:r>
        <w:instrText xml:space="preserve"> HYPERLINK \l "_bookmark0" </w:instrText>
      </w:r>
      <w:r>
        <w:rPr/>
        <w:fldChar w:fldCharType="separate"/>
      </w:r>
      <w:r>
        <w:rPr>
          <w:sz w:val="28"/>
          <w:vertAlign w:val="superscript"/>
        </w:rPr>
        <w:t>1</w:t>
      </w:r>
      <w:r>
        <w:rPr/>
        <w:fldChar w:fldCharType="end"/>
      </w:r>
      <w:r>
        <w:rPr>
          <w:sz w:val="28"/>
        </w:rPr>
        <w:t>, настоящей должностной инструкцией.</w:t>
      </w:r>
    </w:p>
    <w:p>
      <w:pPr>
        <w:pStyle w:val="style66"/>
        <w:spacing w:before="48"/>
        <w:ind w:left="0" w:firstLine="0"/>
        <w:jc w:val="left"/>
        <w:rPr/>
      </w:pPr>
    </w:p>
    <w:p>
      <w:pPr>
        <w:pStyle w:val="style179"/>
        <w:numPr>
          <w:ilvl w:val="0"/>
          <w:numId w:val="1"/>
        </w:numPr>
        <w:tabs>
          <w:tab w:val="left" w:leader="none" w:pos="4545"/>
        </w:tabs>
        <w:ind w:left="4545" w:hanging="359"/>
        <w:jc w:val="left"/>
        <w:rPr>
          <w:b/>
          <w:sz w:val="28"/>
        </w:rPr>
      </w:pPr>
      <w:r>
        <w:rPr>
          <w:b/>
          <w:sz w:val="28"/>
        </w:rPr>
        <w:t>Трудовые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функции</w:t>
      </w:r>
    </w:p>
    <w:p>
      <w:pPr>
        <w:pStyle w:val="style179"/>
        <w:numPr>
          <w:ilvl w:val="1"/>
          <w:numId w:val="6"/>
        </w:numPr>
        <w:tabs>
          <w:tab w:val="left" w:leader="none" w:pos="1634"/>
          <w:tab w:val="left" w:leader="none" w:pos="3567"/>
          <w:tab w:val="left" w:leader="none" w:pos="5855"/>
          <w:tab w:val="left" w:leader="none" w:pos="7843"/>
          <w:tab w:val="left" w:leader="none" w:pos="8366"/>
        </w:tabs>
        <w:spacing w:before="48" w:lineRule="auto" w:line="278"/>
        <w:ind w:right="128" w:firstLine="708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 организации.</w:t>
      </w:r>
    </w:p>
    <w:p>
      <w:pPr>
        <w:pStyle w:val="style179"/>
        <w:numPr>
          <w:ilvl w:val="1"/>
          <w:numId w:val="6"/>
        </w:numPr>
        <w:tabs>
          <w:tab w:val="left" w:leader="none" w:pos="1327"/>
        </w:tabs>
        <w:spacing w:lineRule="auto" w:line="276"/>
        <w:ind w:right="131" w:firstLine="708"/>
        <w:rPr>
          <w:sz w:val="28"/>
        </w:rPr>
      </w:pPr>
      <w:r>
        <w:rPr>
          <w:sz w:val="28"/>
        </w:rPr>
        <w:t xml:space="preserve">Организация взаимодействия с детскими и молодежными общественными </w:t>
      </w:r>
      <w:r>
        <w:rPr>
          <w:spacing w:val="-2"/>
          <w:sz w:val="28"/>
        </w:rPr>
        <w:t>объединениями.</w:t>
      </w:r>
    </w:p>
    <w:p>
      <w:pPr>
        <w:pStyle w:val="style66"/>
        <w:spacing w:before="43"/>
        <w:ind w:left="0" w:firstLine="0"/>
        <w:jc w:val="left"/>
        <w:rPr/>
      </w:pPr>
    </w:p>
    <w:p>
      <w:pPr>
        <w:pStyle w:val="style179"/>
        <w:numPr>
          <w:ilvl w:val="0"/>
          <w:numId w:val="1"/>
        </w:numPr>
        <w:tabs>
          <w:tab w:val="left" w:leader="none" w:pos="4383"/>
        </w:tabs>
        <w:ind w:left="4383" w:hanging="466"/>
        <w:jc w:val="left"/>
        <w:rPr>
          <w:b/>
          <w:sz w:val="28"/>
        </w:rPr>
      </w:pPr>
      <w:r>
        <w:rPr>
          <w:b/>
          <w:sz w:val="28"/>
        </w:rPr>
        <w:t>Трудовые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обязанности</w:t>
      </w:r>
    </w:p>
    <w:p>
      <w:pPr>
        <w:pStyle w:val="style66"/>
        <w:tabs>
          <w:tab w:val="left" w:leader="none" w:pos="2243"/>
          <w:tab w:val="left" w:leader="none" w:pos="3739"/>
          <w:tab w:val="left" w:leader="none" w:pos="4313"/>
          <w:tab w:val="left" w:leader="none" w:pos="6044"/>
          <w:tab w:val="left" w:leader="none" w:pos="7600"/>
          <w:tab w:val="left" w:leader="none" w:pos="9253"/>
        </w:tabs>
        <w:spacing w:before="48" w:lineRule="auto" w:line="276"/>
        <w:ind w:right="123"/>
        <w:jc w:val="left"/>
        <w:rPr/>
      </w:pPr>
      <w:r>
        <w:rPr>
          <w:spacing w:val="-2"/>
        </w:rPr>
        <w:t>Советник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2"/>
        </w:rPr>
        <w:t>выполняет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трудовые обязанности:</w:t>
      </w:r>
    </w:p>
    <w:p>
      <w:pPr>
        <w:pStyle w:val="style179"/>
        <w:numPr>
          <w:ilvl w:val="1"/>
          <w:numId w:val="5"/>
        </w:numPr>
        <w:tabs>
          <w:tab w:val="left" w:leader="none" w:pos="1431"/>
        </w:tabs>
        <w:spacing w:before="1" w:lineRule="auto" w:line="276"/>
        <w:ind w:right="122" w:firstLine="708"/>
        <w:rPr>
          <w:sz w:val="28"/>
        </w:rPr>
      </w:pPr>
      <w:r>
        <w:rPr>
          <w:sz w:val="28"/>
        </w:rPr>
        <w:t>сбор,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стратегии развития системы воспитания общеобразовательной организации;</w:t>
      </w:r>
    </w:p>
    <w:p>
      <w:pPr>
        <w:pStyle w:val="style179"/>
        <w:numPr>
          <w:ilvl w:val="1"/>
          <w:numId w:val="5"/>
        </w:numPr>
        <w:tabs>
          <w:tab w:val="left" w:leader="none" w:pos="1312"/>
        </w:tabs>
        <w:spacing w:lineRule="auto" w:line="276"/>
        <w:ind w:right="122" w:firstLine="708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совершенствованию воспитательной работы в общеобразовательной организации;</w:t>
      </w:r>
    </w:p>
    <w:p>
      <w:pPr>
        <w:pStyle w:val="style179"/>
        <w:numPr>
          <w:ilvl w:val="1"/>
          <w:numId w:val="5"/>
        </w:numPr>
        <w:tabs>
          <w:tab w:val="left" w:leader="none" w:pos="1517"/>
          <w:tab w:val="left" w:leader="none" w:pos="2007"/>
          <w:tab w:val="left" w:leader="none" w:pos="2419"/>
          <w:tab w:val="left" w:leader="none" w:pos="3133"/>
          <w:tab w:val="left" w:leader="none" w:pos="3733"/>
          <w:tab w:val="left" w:leader="none" w:pos="4980"/>
          <w:tab w:val="left" w:leader="none" w:pos="5543"/>
          <w:tab w:val="left" w:leader="none" w:pos="5721"/>
          <w:tab w:val="left" w:leader="none" w:pos="7244"/>
          <w:tab w:val="left" w:leader="none" w:pos="7694"/>
          <w:tab w:val="left" w:leader="none" w:pos="8231"/>
          <w:tab w:val="left" w:leader="none" w:pos="8812"/>
          <w:tab w:val="left" w:leader="none" w:pos="9236"/>
        </w:tabs>
        <w:spacing w:lineRule="auto" w:line="276"/>
        <w:ind w:right="128" w:firstLine="708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выявлению,</w:t>
      </w:r>
      <w:r>
        <w:rPr>
          <w:sz w:val="28"/>
        </w:rPr>
        <w:tab/>
      </w:r>
      <w:r>
        <w:rPr>
          <w:spacing w:val="-2"/>
          <w:sz w:val="28"/>
        </w:rPr>
        <w:t>поддержке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развитию способностей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талантов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самоопределение,</w:t>
      </w:r>
    </w:p>
    <w:p>
      <w:pPr>
        <w:pStyle w:val="style66"/>
        <w:ind w:left="0" w:firstLine="0"/>
        <w:jc w:val="left"/>
        <w:rPr>
          <w:sz w:val="20"/>
        </w:rPr>
      </w:pPr>
    </w:p>
    <w:p>
      <w:pPr>
        <w:pStyle w:val="style66"/>
        <w:spacing w:before="167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1062532</wp:posOffset>
                </wp:positionH>
                <wp:positionV relativeFrom="paragraph">
                  <wp:posOffset>267907</wp:posOffset>
                </wp:positionV>
                <wp:extent cx="1829434" cy="9525"/>
                <wp:effectExtent l="0" t="0" r="0" b="0"/>
                <wp:wrapTopAndBottom/>
                <wp:docPr id="1027" name="Graphic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943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9435" h="9525" stroke="1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1829435,9525" path="m1829054,0l0,0l0,9143l1829054,9143l1829054,0xe" fillcolor="black" stroked="f" style="position:absolute;margin-left:83.66pt;margin-top:21.1pt;width:144.05pt;height:0.75pt;z-index:-214748364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1829435,9525" o:connectlocs=""/>
              </v:shape>
            </w:pict>
          </mc:Fallback>
        </mc:AlternateContent>
      </w:r>
    </w:p>
    <w:p>
      <w:pPr>
        <w:pStyle w:val="style0"/>
        <w:spacing w:before="163"/>
        <w:ind w:left="65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>
      <w:pPr>
        <w:pStyle w:val="style0"/>
        <w:spacing w:before="49"/>
        <w:ind w:left="653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образования.</w:t>
      </w:r>
    </w:p>
    <w:p>
      <w:pPr>
        <w:pStyle w:val="style0"/>
        <w:spacing w:before="41"/>
        <w:ind w:left="653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-8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организации.</w:t>
      </w:r>
    </w:p>
    <w:p>
      <w:pPr>
        <w:pStyle w:val="style0"/>
        <w:rPr>
          <w:sz w:val="20"/>
        </w:rPr>
        <w:sectPr>
          <w:pgSz w:w="11910" w:h="16840" w:orient="portrait"/>
          <w:pgMar w:top="1360" w:right="380" w:bottom="280" w:left="1020" w:header="729" w:footer="0" w:gutter="0"/>
          <w:cols w:space="720"/>
        </w:sectPr>
      </w:pPr>
    </w:p>
    <w:p>
      <w:pPr>
        <w:pStyle w:val="style66"/>
        <w:spacing w:before="124" w:lineRule="auto" w:line="278"/>
        <w:ind w:right="122" w:firstLine="0"/>
        <w:rPr/>
      </w:pPr>
      <w:r>
        <w:t>саморазвитие, самореализацию, самообразование и профессиональную ориентацию, согласно возрастным особенностям, потребностям и интересам;</w:t>
      </w:r>
    </w:p>
    <w:p>
      <w:pPr>
        <w:pStyle w:val="style179"/>
        <w:numPr>
          <w:ilvl w:val="1"/>
          <w:numId w:val="5"/>
        </w:numPr>
        <w:tabs>
          <w:tab w:val="left" w:leader="none" w:pos="1447"/>
        </w:tabs>
        <w:spacing w:lineRule="auto" w:line="276"/>
        <w:ind w:right="124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духовно-нравственными,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принятыми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40"/>
          <w:sz w:val="28"/>
        </w:rPr>
        <w:t xml:space="preserve"> </w:t>
      </w:r>
      <w:r>
        <w:rPr>
          <w:sz w:val="28"/>
        </w:rPr>
        <w:t>этнического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 языкового многообразия;</w:t>
      </w:r>
    </w:p>
    <w:p>
      <w:pPr>
        <w:pStyle w:val="style179"/>
        <w:numPr>
          <w:ilvl w:val="1"/>
          <w:numId w:val="5"/>
        </w:numPr>
        <w:tabs>
          <w:tab w:val="left" w:leader="none" w:pos="1356"/>
        </w:tabs>
        <w:spacing w:lineRule="auto" w:line="278"/>
        <w:ind w:right="129" w:firstLine="708"/>
        <w:jc w:val="both"/>
        <w:rPr>
          <w:sz w:val="28"/>
        </w:rPr>
      </w:pPr>
      <w:r>
        <w:rPr>
          <w:sz w:val="28"/>
        </w:rPr>
        <w:t>содействие в функционировании системы ученического самоуправления, стимулирование развития новых форм ученического самоуправления;</w:t>
      </w:r>
    </w:p>
    <w:p>
      <w:pPr>
        <w:pStyle w:val="style179"/>
        <w:numPr>
          <w:ilvl w:val="1"/>
          <w:numId w:val="5"/>
        </w:numPr>
        <w:tabs>
          <w:tab w:val="left" w:leader="none" w:pos="1323"/>
        </w:tabs>
        <w:spacing w:lineRule="auto" w:line="276"/>
        <w:ind w:right="124" w:firstLine="708"/>
        <w:jc w:val="both"/>
        <w:rPr>
          <w:sz w:val="28"/>
        </w:rPr>
      </w:pPr>
      <w:r>
        <w:rPr>
          <w:sz w:val="28"/>
        </w:rPr>
        <w:t>участие в разработке предложений по организации структур, деятельность которых направлена на воспитание обучающихся общеобразовательной организации и на формирование их личности;</w:t>
      </w:r>
    </w:p>
    <w:p>
      <w:pPr>
        <w:pStyle w:val="style179"/>
        <w:numPr>
          <w:ilvl w:val="1"/>
          <w:numId w:val="5"/>
        </w:numPr>
        <w:tabs>
          <w:tab w:val="left" w:leader="none" w:pos="1347"/>
        </w:tabs>
        <w:spacing w:lineRule="auto" w:line="276"/>
        <w:ind w:right="131" w:firstLine="708"/>
        <w:jc w:val="both"/>
        <w:rPr>
          <w:sz w:val="28"/>
        </w:rPr>
      </w:pPr>
      <w:r>
        <w:rPr>
          <w:sz w:val="28"/>
        </w:rPr>
        <w:t>участие в разработке рекомендаций по ранней профилактике негативных явлений в детско-юношеской среде общеобразовательной организации;</w:t>
      </w:r>
    </w:p>
    <w:p>
      <w:pPr>
        <w:pStyle w:val="style179"/>
        <w:numPr>
          <w:ilvl w:val="1"/>
          <w:numId w:val="5"/>
        </w:numPr>
        <w:tabs>
          <w:tab w:val="left" w:leader="none" w:pos="1536"/>
        </w:tabs>
        <w:spacing w:lineRule="auto" w:line="276"/>
        <w:ind w:right="123" w:firstLine="708"/>
        <w:jc w:val="both"/>
        <w:rPr>
          <w:sz w:val="28"/>
        </w:rPr>
      </w:pPr>
      <w:r>
        <w:rPr>
          <w:sz w:val="28"/>
        </w:rPr>
        <w:t>выбор во взаимодействии с руководством общеобразовательной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обучающихся;</w:t>
      </w:r>
    </w:p>
    <w:p>
      <w:pPr>
        <w:pStyle w:val="style179"/>
        <w:numPr>
          <w:ilvl w:val="1"/>
          <w:numId w:val="5"/>
        </w:numPr>
        <w:tabs>
          <w:tab w:val="left" w:leader="none" w:pos="1426"/>
        </w:tabs>
        <w:spacing w:lineRule="auto" w:line="276"/>
        <w:ind w:right="124" w:firstLine="708"/>
        <w:jc w:val="both"/>
        <w:rPr>
          <w:sz w:val="28"/>
        </w:rPr>
      </w:pPr>
      <w:r>
        <w:rPr>
          <w:sz w:val="28"/>
        </w:rPr>
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 сложной жизненной ситуации;</w:t>
      </w:r>
    </w:p>
    <w:p>
      <w:pPr>
        <w:pStyle w:val="style179"/>
        <w:numPr>
          <w:ilvl w:val="1"/>
          <w:numId w:val="5"/>
        </w:numPr>
        <w:tabs>
          <w:tab w:val="left" w:leader="none" w:pos="1739"/>
        </w:tabs>
        <w:spacing w:lineRule="auto" w:line="276"/>
        <w:ind w:right="126" w:firstLine="708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 вопросам воспитания с использованием современных информационных </w:t>
      </w:r>
      <w:r>
        <w:rPr>
          <w:spacing w:val="-2"/>
          <w:sz w:val="28"/>
        </w:rPr>
        <w:t>технологий;</w:t>
      </w:r>
    </w:p>
    <w:p>
      <w:pPr>
        <w:pStyle w:val="style179"/>
        <w:numPr>
          <w:ilvl w:val="1"/>
          <w:numId w:val="5"/>
        </w:numPr>
        <w:tabs>
          <w:tab w:val="left" w:leader="none" w:pos="1542"/>
        </w:tabs>
        <w:spacing w:lineRule="auto" w:line="276"/>
        <w:ind w:right="120" w:firstLine="708"/>
        <w:jc w:val="both"/>
        <w:rPr>
          <w:sz w:val="28"/>
        </w:rPr>
      </w:pPr>
      <w:r>
        <w:rPr>
          <w:sz w:val="28"/>
        </w:rPr>
        <w:t>участие в разработке социально значимых детско-юношеских/детско- взрослых проектов;</w:t>
      </w:r>
    </w:p>
    <w:p>
      <w:pPr>
        <w:pStyle w:val="style179"/>
        <w:numPr>
          <w:ilvl w:val="1"/>
          <w:numId w:val="5"/>
        </w:numPr>
        <w:tabs>
          <w:tab w:val="left" w:leader="none" w:pos="1564"/>
        </w:tabs>
        <w:spacing w:lineRule="auto" w:line="276"/>
        <w:ind w:right="121" w:firstLine="708"/>
        <w:jc w:val="both"/>
        <w:rPr>
          <w:sz w:val="28"/>
        </w:rPr>
      </w:pPr>
      <w:r>
        <w:rPr>
          <w:sz w:val="28"/>
        </w:rPr>
        <w:t>вовлечение обучающихся в социально значимые детско-юношеские, детско-взрослые проекты;</w:t>
      </w:r>
    </w:p>
    <w:p>
      <w:pPr>
        <w:pStyle w:val="style179"/>
        <w:numPr>
          <w:ilvl w:val="1"/>
          <w:numId w:val="5"/>
        </w:numPr>
        <w:tabs>
          <w:tab w:val="left" w:leader="none" w:pos="1746"/>
        </w:tabs>
        <w:spacing w:lineRule="auto" w:line="276"/>
        <w:ind w:right="120" w:firstLine="708"/>
        <w:jc w:val="both"/>
        <w:rPr>
          <w:sz w:val="28"/>
        </w:rPr>
      </w:pPr>
      <w:r>
        <w:rPr>
          <w:sz w:val="28"/>
        </w:rPr>
        <w:t>организационно-педагогическое и методическое сопровождение реализации новых социально значимых проектов обучающихся общеобразовательной организации;</w:t>
      </w:r>
    </w:p>
    <w:p>
      <w:pPr>
        <w:pStyle w:val="style179"/>
        <w:numPr>
          <w:ilvl w:val="1"/>
          <w:numId w:val="5"/>
        </w:numPr>
        <w:tabs>
          <w:tab w:val="left" w:leader="none" w:pos="1463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движению;</w:t>
      </w:r>
    </w:p>
    <w:p>
      <w:pPr>
        <w:pStyle w:val="style179"/>
        <w:numPr>
          <w:ilvl w:val="1"/>
          <w:numId w:val="5"/>
        </w:numPr>
        <w:tabs>
          <w:tab w:val="left" w:leader="none" w:pos="1463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  </w:t>
      </w:r>
      <w:r>
        <w:rPr>
          <w:sz w:val="28"/>
        </w:rPr>
        <w:t>сотрудничества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Движением первых и </w:t>
      </w:r>
      <w:r>
        <w:rPr>
          <w:spacing w:val="-2"/>
          <w:sz w:val="28"/>
          <w:szCs w:val="28"/>
        </w:rPr>
        <w:t>общероссийскими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общественно-государственными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детско-юношескими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организациями, </w:t>
      </w:r>
      <w:r>
        <w:rPr>
          <w:sz w:val="28"/>
          <w:szCs w:val="28"/>
        </w:rPr>
        <w:t>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направленность;</w:t>
      </w:r>
    </w:p>
    <w:p>
      <w:pPr>
        <w:pStyle w:val="style179"/>
        <w:numPr>
          <w:ilvl w:val="1"/>
          <w:numId w:val="5"/>
        </w:numPr>
        <w:tabs>
          <w:tab w:val="left" w:leader="none" w:pos="1454"/>
        </w:tabs>
        <w:spacing w:before="2" w:lineRule="auto" w:line="276"/>
        <w:ind w:right="121" w:firstLine="708"/>
        <w:jc w:val="both"/>
        <w:rPr>
          <w:sz w:val="28"/>
        </w:rPr>
      </w:pPr>
      <w:r>
        <w:rPr>
          <w:sz w:val="28"/>
        </w:rPr>
        <w:t xml:space="preserve">информирование участников образовательных отношений о деятельности </w:t>
      </w:r>
      <w:r>
        <w:rPr>
          <w:sz w:val="28"/>
        </w:rPr>
        <w:t xml:space="preserve">Движения первых и иных </w:t>
      </w:r>
      <w:r>
        <w:rPr>
          <w:sz w:val="28"/>
        </w:rPr>
        <w:t>детских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 для формирования личности обучающихся, о проведении всероссийских, региональных, муниципальных мероприятий, мероприятий образовательной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для обучающихся, в том числе о мероприятиях в сфере молодежной политики;</w:t>
      </w:r>
    </w:p>
    <w:p>
      <w:pPr>
        <w:pStyle w:val="style179"/>
        <w:numPr>
          <w:ilvl w:val="1"/>
          <w:numId w:val="5"/>
        </w:numPr>
        <w:tabs>
          <w:tab w:val="left" w:leader="none" w:pos="1453"/>
        </w:tabs>
        <w:spacing w:lineRule="auto" w:line="276"/>
        <w:ind w:right="130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накопления обучающимися социального опыта, опыта межнациональных отношений, формирования ценностных ориентаций и их самореализации;</w:t>
      </w:r>
    </w:p>
    <w:p>
      <w:pPr>
        <w:pStyle w:val="style179"/>
        <w:numPr>
          <w:ilvl w:val="1"/>
          <w:numId w:val="5"/>
        </w:numPr>
        <w:tabs>
          <w:tab w:val="left" w:leader="none" w:pos="1756"/>
        </w:tabs>
        <w:spacing w:lineRule="auto" w:line="276"/>
        <w:ind w:right="11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 просветительную, общеразвивающую и благотворительную направленность;</w:t>
      </w:r>
    </w:p>
    <w:p>
      <w:pPr>
        <w:pStyle w:val="style179"/>
        <w:numPr>
          <w:ilvl w:val="1"/>
          <w:numId w:val="5"/>
        </w:numPr>
        <w:tabs>
          <w:tab w:val="left" w:leader="none" w:pos="1744"/>
        </w:tabs>
        <w:spacing w:lineRule="auto" w:line="276"/>
        <w:ind w:right="125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 социальными партнерами, в том числе по вопросам профессиональной ориентации обучающихся, по организации проектной деятельности;</w:t>
      </w:r>
    </w:p>
    <w:p>
      <w:pPr>
        <w:pStyle w:val="style179"/>
        <w:numPr>
          <w:ilvl w:val="1"/>
          <w:numId w:val="5"/>
        </w:numPr>
        <w:tabs>
          <w:tab w:val="left" w:leader="none" w:pos="1456"/>
        </w:tabs>
        <w:spacing w:lineRule="auto" w:line="276"/>
        <w:ind w:right="131" w:firstLine="708"/>
        <w:jc w:val="both"/>
        <w:rPr>
          <w:sz w:val="28"/>
        </w:rPr>
      </w:pPr>
      <w:r>
        <w:rPr>
          <w:sz w:val="28"/>
        </w:rPr>
        <w:t>информирование участников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 о деятельности детских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 для формирования личности обучающихся;</w:t>
      </w:r>
    </w:p>
    <w:p>
      <w:pPr>
        <w:pStyle w:val="style179"/>
        <w:numPr>
          <w:ilvl w:val="1"/>
          <w:numId w:val="5"/>
        </w:numPr>
        <w:tabs>
          <w:tab w:val="left" w:leader="none" w:pos="1489"/>
        </w:tabs>
        <w:spacing w:lineRule="auto" w:line="276"/>
        <w:ind w:right="128" w:firstLine="708"/>
        <w:jc w:val="both"/>
        <w:rPr>
          <w:sz w:val="28"/>
        </w:rPr>
      </w:pPr>
      <w:r>
        <w:rPr>
          <w:sz w:val="28"/>
        </w:rPr>
        <w:t>информирование участников образовательных отношений о проведении всероссийских,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мероприятий для обучающихся, в том числе мероприятий в сфере молодежной политики;</w:t>
      </w:r>
    </w:p>
    <w:p>
      <w:pPr>
        <w:pStyle w:val="style179"/>
        <w:numPr>
          <w:ilvl w:val="1"/>
          <w:numId w:val="5"/>
        </w:numPr>
        <w:tabs>
          <w:tab w:val="left" w:leader="none" w:pos="1744"/>
        </w:tabs>
        <w:spacing w:lineRule="auto" w:line="276"/>
        <w:ind w:right="124" w:firstLine="708"/>
        <w:jc w:val="both"/>
        <w:rPr>
          <w:sz w:val="28"/>
        </w:rPr>
      </w:pPr>
      <w:r>
        <w:rPr>
          <w:sz w:val="28"/>
        </w:rPr>
        <w:t xml:space="preserve">формирование событийного пространства общеобразовательной </w:t>
      </w:r>
      <w:r>
        <w:rPr>
          <w:spacing w:val="-2"/>
          <w:sz w:val="28"/>
        </w:rPr>
        <w:t>организации;</w:t>
      </w:r>
    </w:p>
    <w:p>
      <w:pPr>
        <w:pStyle w:val="style179"/>
        <w:numPr>
          <w:ilvl w:val="1"/>
          <w:numId w:val="5"/>
        </w:numPr>
        <w:tabs>
          <w:tab w:val="left" w:leader="none" w:pos="1583"/>
        </w:tabs>
        <w:spacing w:before="2" w:lineRule="auto" w:line="276"/>
        <w:ind w:right="128" w:firstLine="708"/>
        <w:jc w:val="both"/>
        <w:rPr>
          <w:sz w:val="28"/>
        </w:rPr>
      </w:pPr>
      <w:r>
        <w:rPr>
          <w:sz w:val="28"/>
        </w:rPr>
        <w:t>оценка эффективности взаимодействия участников образовательных отношений с социальными партнерами;</w:t>
      </w:r>
    </w:p>
    <w:p>
      <w:pPr>
        <w:pStyle w:val="style179"/>
        <w:numPr>
          <w:ilvl w:val="1"/>
          <w:numId w:val="5"/>
        </w:numPr>
        <w:tabs>
          <w:tab w:val="left" w:leader="none" w:pos="1729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прохождение в соответствии с трудовым законодательством предварительных при поступлении на работу и периодических медицинских осмотров, а также внеочередных медицинских осмотров.</w:t>
      </w:r>
    </w:p>
    <w:p>
      <w:pPr>
        <w:pStyle w:val="style179"/>
        <w:numPr>
          <w:ilvl w:val="0"/>
          <w:numId w:val="1"/>
        </w:numPr>
        <w:tabs>
          <w:tab w:val="left" w:leader="none" w:pos="5564"/>
        </w:tabs>
        <w:spacing w:before="124"/>
        <w:ind w:left="5564" w:hanging="732"/>
        <w:jc w:val="left"/>
        <w:rPr>
          <w:b/>
          <w:sz w:val="28"/>
        </w:rPr>
      </w:pPr>
      <w:r>
        <w:rPr>
          <w:b/>
          <w:spacing w:val="-2"/>
          <w:sz w:val="28"/>
        </w:rPr>
        <w:t>Права</w:t>
      </w:r>
    </w:p>
    <w:p>
      <w:pPr>
        <w:pStyle w:val="style66"/>
        <w:spacing w:before="50" w:lineRule="auto" w:line="276"/>
        <w:ind w:right="122"/>
        <w:rPr/>
      </w:pPr>
      <w:r>
        <w:t>Советник директора по воспитанию имеет права, установленные трудовым законодательством, Федеральным законом «Об образовании в Российской Федерации», а также следующие права:</w:t>
      </w:r>
    </w:p>
    <w:p>
      <w:pPr>
        <w:pStyle w:val="style179"/>
        <w:numPr>
          <w:ilvl w:val="1"/>
          <w:numId w:val="4"/>
        </w:numPr>
        <w:tabs>
          <w:tab w:val="left" w:leader="none" w:pos="1423"/>
        </w:tabs>
        <w:spacing w:before="1" w:lineRule="auto" w:line="276"/>
        <w:ind w:right="121" w:firstLine="708"/>
        <w:jc w:val="both"/>
        <w:rPr>
          <w:sz w:val="28"/>
        </w:rPr>
      </w:pPr>
      <w:r>
        <w:rPr>
          <w:sz w:val="28"/>
        </w:rPr>
        <w:t>знакомиться с проектами решений руководства общеобразовательной организации, касающихся выполняемой им трудовой функции, документами, определяющими его обязанности, права и ответственность по занимаемой должности, критерии оценки качества исполнения своих трудовых функций;</w:t>
      </w:r>
    </w:p>
    <w:p>
      <w:pPr>
        <w:pStyle w:val="style179"/>
        <w:numPr>
          <w:ilvl w:val="1"/>
          <w:numId w:val="4"/>
        </w:numPr>
        <w:tabs>
          <w:tab w:val="left" w:leader="none" w:pos="1407"/>
        </w:tabs>
        <w:spacing w:lineRule="auto" w:line="276"/>
        <w:ind w:right="130" w:firstLine="708"/>
        <w:jc w:val="both"/>
        <w:rPr>
          <w:sz w:val="28"/>
        </w:rPr>
      </w:pPr>
      <w:r>
        <w:rPr>
          <w:sz w:val="28"/>
        </w:rPr>
        <w:t>запрашивать и получать от органов управления общеобразовательной организацией информацию, которая необходима для эффективного исполнения трудовых обязанностей, полноценной реализации прав;</w:t>
      </w:r>
    </w:p>
    <w:p>
      <w:pPr>
        <w:pStyle w:val="style179"/>
        <w:numPr>
          <w:ilvl w:val="1"/>
          <w:numId w:val="4"/>
        </w:numPr>
        <w:tabs>
          <w:tab w:val="left" w:leader="none" w:pos="1627"/>
        </w:tabs>
        <w:spacing w:lineRule="auto" w:line="276"/>
        <w:ind w:right="121" w:firstLine="708"/>
        <w:jc w:val="both"/>
        <w:rPr>
          <w:sz w:val="28"/>
        </w:rPr>
      </w:pPr>
      <w:r>
        <w:rPr>
          <w:sz w:val="28"/>
        </w:rPr>
        <w:t>вносить на рассмотрение руководителю общеобразовательной организации</w:t>
      </w:r>
      <w:r>
        <w:rPr/>
        <w:fldChar w:fldCharType="begin"/>
      </w:r>
      <w:r>
        <w:instrText xml:space="preserve"> HYPERLINK \l "_bookmark0" </w:instrText>
      </w:r>
      <w:r>
        <w:rPr/>
        <w:fldChar w:fldCharType="separate"/>
      </w:r>
      <w:r>
        <w:rPr>
          <w:sz w:val="28"/>
          <w:vertAlign w:val="superscript"/>
        </w:rPr>
        <w:t>1</w:t>
      </w:r>
      <w:r>
        <w:rPr/>
        <w:fldChar w:fldCharType="end"/>
      </w:r>
      <w:r>
        <w:rPr>
          <w:sz w:val="28"/>
        </w:rPr>
        <w:t xml:space="preserve"> предложения по улучшению работы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в целом;</w:t>
      </w:r>
    </w:p>
    <w:p>
      <w:pPr>
        <w:pStyle w:val="style179"/>
        <w:numPr>
          <w:ilvl w:val="1"/>
          <w:numId w:val="4"/>
        </w:numPr>
        <w:tabs>
          <w:tab w:val="left" w:leader="none" w:pos="1457"/>
        </w:tabs>
        <w:spacing w:lineRule="auto" w:line="278"/>
        <w:ind w:right="121" w:firstLine="708"/>
        <w:jc w:val="both"/>
        <w:rPr>
          <w:sz w:val="28"/>
        </w:rPr>
      </w:pPr>
      <w:r>
        <w:rPr>
          <w:sz w:val="28"/>
        </w:rPr>
        <w:t>требовать от работодателя обеспечения организационно-технических условий, необходимых для исполнения трудовых обязанностей;</w:t>
      </w:r>
    </w:p>
    <w:p>
      <w:pPr>
        <w:pStyle w:val="style179"/>
        <w:numPr>
          <w:ilvl w:val="1"/>
          <w:numId w:val="4"/>
        </w:numPr>
        <w:tabs>
          <w:tab w:val="left" w:leader="none" w:pos="1551"/>
        </w:tabs>
        <w:spacing w:lineRule="auto" w:line="276"/>
        <w:ind w:right="128" w:firstLine="708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40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 трудовых обязанностей;</w:t>
      </w:r>
    </w:p>
    <w:p>
      <w:pPr>
        <w:pStyle w:val="style179"/>
        <w:numPr>
          <w:ilvl w:val="1"/>
          <w:numId w:val="4"/>
        </w:numPr>
        <w:tabs>
          <w:tab w:val="left" w:leader="none" w:pos="1575"/>
        </w:tabs>
        <w:spacing w:lineRule="auto" w:line="278"/>
        <w:ind w:right="123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/>
        <w:fldChar w:fldCharType="begin"/>
      </w:r>
      <w:r>
        <w:instrText xml:space="preserve"> HYPERLINK \l "_bookmark0" </w:instrText>
      </w:r>
      <w:r>
        <w:rPr/>
        <w:fldChar w:fldCharType="separate"/>
      </w:r>
      <w:r>
        <w:rPr>
          <w:sz w:val="28"/>
          <w:vertAlign w:val="superscript"/>
        </w:rPr>
        <w:t>1</w:t>
      </w:r>
      <w:r>
        <w:rPr/>
        <w:fldChar w:fldCharType="end"/>
      </w:r>
      <w:r>
        <w:rPr>
          <w:sz w:val="28"/>
        </w:rPr>
        <w:t xml:space="preserve"> за содействием в исполнении трудовых обязанностей и в реализации прав;</w:t>
      </w:r>
    </w:p>
    <w:p>
      <w:pPr>
        <w:pStyle w:val="style179"/>
        <w:numPr>
          <w:ilvl w:val="1"/>
          <w:numId w:val="4"/>
        </w:numPr>
        <w:tabs>
          <w:tab w:val="left" w:leader="none" w:pos="1656"/>
        </w:tabs>
        <w:spacing w:lineRule="auto" w:line="276"/>
        <w:ind w:right="129" w:firstLine="708"/>
        <w:jc w:val="both"/>
        <w:rPr>
          <w:sz w:val="28"/>
        </w:rPr>
      </w:pPr>
      <w:r>
        <w:rPr>
          <w:sz w:val="28"/>
        </w:rPr>
        <w:t>участвовать в обсуждении проектов решений руководства общеобразовательной организации, в совещаниях по их подготовке и выполнению;</w:t>
      </w:r>
    </w:p>
    <w:p>
      <w:pPr>
        <w:pStyle w:val="style179"/>
        <w:numPr>
          <w:ilvl w:val="1"/>
          <w:numId w:val="4"/>
        </w:numPr>
        <w:tabs>
          <w:tab w:val="left" w:leader="none" w:pos="1311"/>
        </w:tabs>
        <w:ind w:left="1311" w:hanging="490"/>
        <w:jc w:val="both"/>
        <w:rPr>
          <w:sz w:val="28"/>
        </w:rPr>
      </w:pPr>
      <w:r>
        <w:rPr>
          <w:sz w:val="28"/>
        </w:rPr>
        <w:t>подписывать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компетенции;</w:t>
      </w:r>
    </w:p>
    <w:p>
      <w:pPr>
        <w:pStyle w:val="style179"/>
        <w:numPr>
          <w:ilvl w:val="1"/>
          <w:numId w:val="4"/>
        </w:numPr>
        <w:tabs>
          <w:tab w:val="left" w:leader="none" w:pos="1565"/>
        </w:tabs>
        <w:spacing w:before="35" w:lineRule="auto" w:line="276"/>
        <w:ind w:right="121" w:firstLine="708"/>
        <w:jc w:val="both"/>
        <w:rPr>
          <w:sz w:val="28"/>
        </w:rPr>
      </w:pPr>
      <w:r>
        <w:rPr>
          <w:sz w:val="28"/>
        </w:rPr>
        <w:t>запрашивать у руководителя общеобразовательной организации</w:t>
      </w:r>
      <w:r>
        <w:rPr/>
        <w:fldChar w:fldCharType="begin"/>
      </w:r>
      <w:r>
        <w:instrText xml:space="preserve"> HYPERLINK \l "_bookmark0" </w:instrText>
      </w:r>
      <w:r>
        <w:rPr/>
        <w:fldChar w:fldCharType="separate"/>
      </w:r>
      <w:r>
        <w:rPr>
          <w:sz w:val="28"/>
          <w:vertAlign w:val="superscript"/>
        </w:rPr>
        <w:t>1</w:t>
      </w:r>
      <w:r>
        <w:rPr/>
        <w:fldChar w:fldCharType="end"/>
      </w:r>
      <w:r>
        <w:rPr>
          <w:sz w:val="28"/>
        </w:rPr>
        <w:t xml:space="preserve"> разъяснения и уточнения по данным поручениям, выданным заданиям;</w:t>
      </w:r>
    </w:p>
    <w:p>
      <w:pPr>
        <w:pStyle w:val="style179"/>
        <w:numPr>
          <w:ilvl w:val="1"/>
          <w:numId w:val="4"/>
        </w:numPr>
        <w:tabs>
          <w:tab w:val="left" w:leader="none" w:pos="1753"/>
        </w:tabs>
        <w:spacing w:lineRule="auto" w:line="278"/>
        <w:ind w:right="123" w:firstLine="708"/>
        <w:jc w:val="both"/>
        <w:rPr>
          <w:sz w:val="28"/>
        </w:rPr>
      </w:pPr>
      <w:r>
        <w:rPr>
          <w:sz w:val="28"/>
        </w:rPr>
        <w:t>вносить на рассмотрение руководителя общеобразовательной организации</w:t>
      </w:r>
      <w:r>
        <w:rPr/>
        <w:fldChar w:fldCharType="begin"/>
      </w:r>
      <w:r>
        <w:instrText xml:space="preserve"> HYPERLINK \l "_bookmark0" </w:instrText>
      </w:r>
      <w:r>
        <w:rPr/>
        <w:fldChar w:fldCharType="separate"/>
      </w:r>
      <w:r>
        <w:rPr>
          <w:sz w:val="28"/>
          <w:vertAlign w:val="superscript"/>
        </w:rPr>
        <w:t>1</w:t>
      </w:r>
      <w:r>
        <w:rPr/>
        <w:fldChar w:fldCharType="end"/>
      </w:r>
      <w:r>
        <w:rPr>
          <w:sz w:val="28"/>
        </w:rPr>
        <w:t xml:space="preserve"> предложения по организации труда в рамках своих трудовых функций;</w:t>
      </w:r>
    </w:p>
    <w:p>
      <w:pPr>
        <w:pStyle w:val="style179"/>
        <w:numPr>
          <w:ilvl w:val="1"/>
          <w:numId w:val="4"/>
        </w:numPr>
        <w:tabs>
          <w:tab w:val="left" w:leader="none" w:pos="1505"/>
        </w:tabs>
        <w:spacing w:lineRule="auto" w:line="276"/>
        <w:ind w:right="128" w:firstLine="708"/>
        <w:jc w:val="both"/>
        <w:rPr>
          <w:sz w:val="28"/>
        </w:rPr>
      </w:pPr>
      <w:r>
        <w:rPr>
          <w:sz w:val="28"/>
        </w:rPr>
        <w:t xml:space="preserve">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</w:t>
      </w:r>
      <w:r>
        <w:rPr>
          <w:spacing w:val="-2"/>
          <w:sz w:val="28"/>
        </w:rPr>
        <w:t>нарушений;</w:t>
      </w:r>
    </w:p>
    <w:p>
      <w:pPr>
        <w:pStyle w:val="style179"/>
        <w:numPr>
          <w:ilvl w:val="1"/>
          <w:numId w:val="4"/>
        </w:numPr>
        <w:tabs>
          <w:tab w:val="left" w:leader="none" w:pos="1506"/>
        </w:tabs>
        <w:spacing w:lineRule="auto" w:line="276"/>
        <w:ind w:right="122" w:firstLine="708"/>
        <w:jc w:val="both"/>
        <w:rPr>
          <w:sz w:val="28"/>
        </w:rPr>
      </w:pPr>
      <w:r>
        <w:rPr>
          <w:sz w:val="28"/>
        </w:rPr>
        <w:t>иные права, установленные законодательством Российской Федерации, уставом, коллективным договором, локальными нормативными актами 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 воспитанию.</w:t>
      </w:r>
    </w:p>
    <w:p>
      <w:pPr>
        <w:pStyle w:val="style179"/>
        <w:numPr>
          <w:ilvl w:val="0"/>
          <w:numId w:val="1"/>
        </w:numPr>
        <w:tabs>
          <w:tab w:val="left" w:leader="none" w:pos="4875"/>
        </w:tabs>
        <w:spacing w:before="124"/>
        <w:ind w:left="4875" w:hanging="730"/>
        <w:jc w:val="both"/>
        <w:rPr>
          <w:b/>
          <w:sz w:val="28"/>
        </w:rPr>
      </w:pPr>
      <w:r>
        <w:rPr>
          <w:b/>
          <w:spacing w:val="-2"/>
          <w:sz w:val="28"/>
        </w:rPr>
        <w:t>Ответственность</w:t>
      </w:r>
    </w:p>
    <w:p>
      <w:pPr>
        <w:pStyle w:val="style179"/>
        <w:numPr>
          <w:ilvl w:val="1"/>
          <w:numId w:val="3"/>
        </w:numPr>
        <w:tabs>
          <w:tab w:val="left" w:leader="none" w:pos="1311"/>
        </w:tabs>
        <w:spacing w:before="50"/>
        <w:ind w:left="1311" w:hanging="490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ответственности:</w:t>
      </w:r>
    </w:p>
    <w:p>
      <w:pPr>
        <w:pStyle w:val="style179"/>
        <w:numPr>
          <w:ilvl w:val="2"/>
          <w:numId w:val="3"/>
        </w:numPr>
        <w:tabs>
          <w:tab w:val="left" w:leader="none" w:pos="1261"/>
        </w:tabs>
        <w:spacing w:before="48" w:lineRule="auto" w:line="276"/>
        <w:ind w:right="121" w:firstLine="708"/>
        <w:rPr>
          <w:sz w:val="28"/>
        </w:rPr>
      </w:pPr>
      <w:r>
        <w:rPr>
          <w:sz w:val="28"/>
        </w:rPr>
        <w:t>за ненадлежащее исполнение или неисполнение своих трудовых обязанностей, предусмотренных настоящей должностной инструкцией, – в порядке, установленном действующим трудовым законодательством Российской Федерации;</w:t>
      </w:r>
    </w:p>
    <w:p>
      <w:pPr>
        <w:pStyle w:val="style179"/>
        <w:numPr>
          <w:ilvl w:val="2"/>
          <w:numId w:val="3"/>
        </w:numPr>
        <w:tabs>
          <w:tab w:val="left" w:leader="none" w:pos="1189"/>
        </w:tabs>
        <w:spacing w:lineRule="auto" w:line="276"/>
        <w:ind w:right="128" w:firstLine="708"/>
        <w:rPr>
          <w:sz w:val="28"/>
        </w:rPr>
      </w:pPr>
      <w:r>
        <w:rPr>
          <w:sz w:val="28"/>
        </w:rPr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pStyle w:val="style179"/>
        <w:numPr>
          <w:ilvl w:val="2"/>
          <w:numId w:val="3"/>
        </w:numPr>
        <w:tabs>
          <w:tab w:val="left" w:leader="none" w:pos="1138"/>
        </w:tabs>
        <w:spacing w:before="1" w:lineRule="auto" w:line="276"/>
        <w:ind w:right="125" w:firstLine="708"/>
        <w:rPr>
          <w:sz w:val="28"/>
        </w:rPr>
      </w:pPr>
      <w:r>
        <w:rPr>
          <w:sz w:val="28"/>
        </w:rPr>
        <w:t>за причинение ущерба общеобразовательной организации – в порядке, установленном действующим трудовым законодательством Российской Федерации.</w:t>
      </w:r>
    </w:p>
    <w:p>
      <w:pPr>
        <w:pStyle w:val="style66"/>
        <w:spacing w:before="46"/>
        <w:ind w:left="0" w:firstLine="0"/>
        <w:jc w:val="left"/>
        <w:rPr/>
      </w:pPr>
    </w:p>
    <w:p>
      <w:pPr>
        <w:pStyle w:val="style179"/>
        <w:numPr>
          <w:ilvl w:val="0"/>
          <w:numId w:val="1"/>
        </w:numPr>
        <w:tabs>
          <w:tab w:val="left" w:leader="none" w:pos="3727"/>
        </w:tabs>
        <w:spacing w:before="1"/>
        <w:ind w:left="3727" w:hanging="719"/>
        <w:jc w:val="both"/>
        <w:rPr>
          <w:b/>
          <w:sz w:val="28"/>
        </w:rPr>
      </w:pPr>
      <w:r>
        <w:rPr>
          <w:b/>
          <w:sz w:val="28"/>
        </w:rPr>
        <w:t>Заключительные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>
      <w:pPr>
        <w:pStyle w:val="style179"/>
        <w:numPr>
          <w:ilvl w:val="1"/>
          <w:numId w:val="2"/>
        </w:numPr>
        <w:tabs>
          <w:tab w:val="left" w:leader="none" w:pos="1631"/>
        </w:tabs>
        <w:spacing w:before="69" w:lineRule="auto" w:line="276"/>
        <w:ind w:right="122" w:firstLine="708"/>
        <w:jc w:val="both"/>
        <w:rPr>
          <w:sz w:val="28"/>
        </w:rPr>
      </w:pPr>
      <w:r>
        <w:rPr>
          <w:sz w:val="28"/>
        </w:rPr>
        <w:t>Настоящая должностная инструкция разработана на основе 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«Специалист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воспитания»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</w:p>
    <w:p>
      <w:pPr>
        <w:pStyle w:val="style66"/>
        <w:tabs>
          <w:tab w:val="left" w:leader="none" w:pos="4796"/>
        </w:tabs>
        <w:spacing w:lineRule="auto" w:line="278"/>
        <w:ind w:right="128" w:firstLine="0"/>
        <w:rPr/>
      </w:pPr>
      <w:r>
        <w:rPr>
          <w:u w:val="single"/>
        </w:rPr>
        <w:tab/>
      </w:r>
      <w:r>
        <w:t xml:space="preserve"> (реквизиты локальных нормативных актов </w:t>
      </w:r>
      <w:r>
        <w:rPr>
          <w:spacing w:val="-2"/>
        </w:rPr>
        <w:t>организации).</w:t>
      </w:r>
    </w:p>
    <w:p>
      <w:pPr>
        <w:pStyle w:val="style179"/>
        <w:numPr>
          <w:ilvl w:val="1"/>
          <w:numId w:val="2"/>
        </w:numPr>
        <w:tabs>
          <w:tab w:val="left" w:leader="none" w:pos="1514"/>
        </w:tabs>
        <w:spacing w:lineRule="auto" w:line="276"/>
        <w:ind w:right="131" w:firstLine="708"/>
        <w:jc w:val="both"/>
        <w:rPr>
          <w:sz w:val="28"/>
        </w:rPr>
      </w:pPr>
      <w:r>
        <w:rPr>
          <w:sz w:val="28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>
      <w:pPr>
        <w:pStyle w:val="style179"/>
        <w:numPr>
          <w:ilvl w:val="1"/>
          <w:numId w:val="2"/>
        </w:numPr>
        <w:tabs>
          <w:tab w:val="left" w:leader="none" w:pos="1396"/>
          <w:tab w:val="left" w:leader="none" w:pos="6019"/>
        </w:tabs>
        <w:spacing w:lineRule="auto" w:line="276"/>
        <w:ind w:right="121" w:firstLine="708"/>
        <w:jc w:val="both"/>
        <w:rPr>
          <w:sz w:val="28"/>
        </w:rPr>
      </w:pPr>
      <w:r>
        <w:rPr>
          <w:sz w:val="28"/>
        </w:rPr>
        <w:t>Факт ознакомления работника с настоящей должностной инструкцией подтверждается</w:t>
      </w:r>
      <w:r>
        <w:rPr>
          <w:spacing w:val="8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(подписью в листе ознакомления, являющемся неотъемлемой частью настоящей должностной инструкции (в журнале ознакомления с должностными инструкциями); в экземпляре должностной инструкции, хранящемся у работодателя; иным способом).</w:t>
      </w:r>
    </w:p>
    <w:sectPr>
      <w:pgSz w:w="11910" w:h="16840" w:orient="portrait"/>
      <w:pgMar w:top="1360" w:right="380" w:bottom="280" w:left="1020" w:header="72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3903598</wp:posOffset>
              </wp:positionH>
              <wp:positionV relativeFrom="page">
                <wp:posOffset>450426</wp:posOffset>
              </wp:positionV>
              <wp:extent cx="165100" cy="194309"/>
              <wp:effectExtent l="0" t="0" r="0" b="0"/>
              <wp:wrapNone/>
              <wp:docPr id="4097" name="Textbox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65100" cy="194309"/>
                      </a:xfrm>
                      <a:prstGeom prst="rect"/>
                    </wps:spPr>
                    <wps:txbx id="4097">
                      <w:txbxContent>
                        <w:p>
                          <w:pPr>
                            <w:pStyle w:val="style0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307.37pt;margin-top:35.47pt;width:13.0pt;height:15.3pt;z-index:-2147483645;mso-position-horizontal-relative:page;mso-position-vertical-relative:page;mso-width-relative:page;mso-height-relative:page;mso-wrap-distance-left:0.0pt;mso-wrap-distance-right:0.0pt;visibility:visible;">
              <v:fill/>
              <v:textbox inset="0.0pt,0.0pt,0.0pt,0.0pt">
                <w:txbxContent>
                  <w:p>
                    <w:pPr>
                      <w:pStyle w:val="style0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84E58C2"/>
    <w:lvl w:ilvl="0">
      <w:start w:val="5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2">
      <w:start w:val="1"/>
      <w:numFmt w:val="bullet"/>
      <w:lvlText w:val="–"/>
      <w:lvlJc w:val="left"/>
      <w:pPr>
        <w:ind w:left="112" w:hanging="442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361" w:hanging="442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382" w:hanging="442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402" w:hanging="442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423" w:hanging="442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444" w:hanging="442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64" w:hanging="442"/>
      </w:pPr>
      <w:rPr>
        <w:rFonts w:hint="default"/>
        <w:lang w:val="ru-RU" w:bidi="ar-SA" w:eastAsia="en-US"/>
      </w:rPr>
    </w:lvl>
  </w:abstractNum>
  <w:abstractNum w:abstractNumId="1">
    <w:nsid w:val="00000001"/>
    <w:multiLevelType w:val="multilevel"/>
    <w:tmpl w:val="6F8602BE"/>
    <w:lvl w:ilvl="0">
      <w:start w:val="1"/>
      <w:numFmt w:val="decimal"/>
      <w:lvlText w:val="%1"/>
      <w:lvlJc w:val="left"/>
      <w:pPr>
        <w:ind w:left="112" w:hanging="629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12" w:hanging="629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2">
      <w:start w:val="1"/>
      <w:numFmt w:val="decimal"/>
      <w:lvlText w:val="%1.%2.%3."/>
      <w:lvlJc w:val="left"/>
      <w:pPr>
        <w:ind w:left="112" w:hanging="730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-4"/>
        <w:w w:val="100"/>
        <w:sz w:val="28"/>
        <w:szCs w:val="28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235" w:hanging="730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274" w:hanging="730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313" w:hanging="730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351" w:hanging="730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390" w:hanging="730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29" w:hanging="730"/>
      </w:pPr>
      <w:rPr>
        <w:rFonts w:hint="default"/>
        <w:lang w:val="ru-RU" w:bidi="ar-SA" w:eastAsia="en-US"/>
      </w:rPr>
    </w:lvl>
  </w:abstractNum>
  <w:abstractNum w:abstractNumId="2">
    <w:nsid w:val="00000002"/>
    <w:multiLevelType w:val="hybridMultilevel"/>
    <w:tmpl w:val="4EAE00FC"/>
    <w:lvl w:ilvl="0" w:tplc="2256BA9E">
      <w:start w:val="1"/>
      <w:numFmt w:val="upperRoman"/>
      <w:lvlText w:val="%1."/>
      <w:lvlJc w:val="left"/>
      <w:pPr>
        <w:ind w:left="4395" w:hanging="720"/>
        <w:jc w:val="right"/>
      </w:pPr>
      <w:rPr>
        <w:rFonts w:ascii="Times New Roman" w:cs="Times New Roman" w:eastAsia="Times New Roman" w:hAnsi="Times New Roman" w:hint="default"/>
        <w:b/>
        <w:bCs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1" w:tplc="B1048AEA">
      <w:start w:val="1"/>
      <w:numFmt w:val="bullet"/>
      <w:lvlText w:val="•"/>
      <w:lvlJc w:val="left"/>
      <w:pPr>
        <w:ind w:left="5010" w:hanging="720"/>
      </w:pPr>
      <w:rPr>
        <w:rFonts w:hint="default"/>
        <w:lang w:val="ru-RU" w:bidi="ar-SA" w:eastAsia="en-US"/>
      </w:rPr>
    </w:lvl>
    <w:lvl w:ilvl="2" w:tplc="CDA4BAD8">
      <w:start w:val="1"/>
      <w:numFmt w:val="bullet"/>
      <w:lvlText w:val="•"/>
      <w:lvlJc w:val="left"/>
      <w:pPr>
        <w:ind w:left="5621" w:hanging="720"/>
      </w:pPr>
      <w:rPr>
        <w:rFonts w:hint="default"/>
        <w:lang w:val="ru-RU" w:bidi="ar-SA" w:eastAsia="en-US"/>
      </w:rPr>
    </w:lvl>
    <w:lvl w:ilvl="3" w:tplc="9DA074BA">
      <w:start w:val="1"/>
      <w:numFmt w:val="bullet"/>
      <w:lvlText w:val="•"/>
      <w:lvlJc w:val="left"/>
      <w:pPr>
        <w:ind w:left="6231" w:hanging="720"/>
      </w:pPr>
      <w:rPr>
        <w:rFonts w:hint="default"/>
        <w:lang w:val="ru-RU" w:bidi="ar-SA" w:eastAsia="en-US"/>
      </w:rPr>
    </w:lvl>
    <w:lvl w:ilvl="4" w:tplc="9FD41EBC">
      <w:start w:val="1"/>
      <w:numFmt w:val="bullet"/>
      <w:lvlText w:val="•"/>
      <w:lvlJc w:val="left"/>
      <w:pPr>
        <w:ind w:left="6842" w:hanging="720"/>
      </w:pPr>
      <w:rPr>
        <w:rFonts w:hint="default"/>
        <w:lang w:val="ru-RU" w:bidi="ar-SA" w:eastAsia="en-US"/>
      </w:rPr>
    </w:lvl>
    <w:lvl w:ilvl="5" w:tplc="747AF7BC">
      <w:start w:val="1"/>
      <w:numFmt w:val="bullet"/>
      <w:lvlText w:val="•"/>
      <w:lvlJc w:val="left"/>
      <w:pPr>
        <w:ind w:left="7453" w:hanging="720"/>
      </w:pPr>
      <w:rPr>
        <w:rFonts w:hint="default"/>
        <w:lang w:val="ru-RU" w:bidi="ar-SA" w:eastAsia="en-US"/>
      </w:rPr>
    </w:lvl>
    <w:lvl w:ilvl="6" w:tplc="9A4AB69E">
      <w:start w:val="1"/>
      <w:numFmt w:val="bullet"/>
      <w:lvlText w:val="•"/>
      <w:lvlJc w:val="left"/>
      <w:pPr>
        <w:ind w:left="8063" w:hanging="720"/>
      </w:pPr>
      <w:rPr>
        <w:rFonts w:hint="default"/>
        <w:lang w:val="ru-RU" w:bidi="ar-SA" w:eastAsia="en-US"/>
      </w:rPr>
    </w:lvl>
    <w:lvl w:ilvl="7" w:tplc="475E6D8A">
      <w:start w:val="1"/>
      <w:numFmt w:val="bullet"/>
      <w:lvlText w:val="•"/>
      <w:lvlJc w:val="left"/>
      <w:pPr>
        <w:ind w:left="8674" w:hanging="720"/>
      </w:pPr>
      <w:rPr>
        <w:rFonts w:hint="default"/>
        <w:lang w:val="ru-RU" w:bidi="ar-SA" w:eastAsia="en-US"/>
      </w:rPr>
    </w:lvl>
    <w:lvl w:ilvl="8" w:tplc="C7B04646">
      <w:start w:val="1"/>
      <w:numFmt w:val="bullet"/>
      <w:lvlText w:val="•"/>
      <w:lvlJc w:val="left"/>
      <w:pPr>
        <w:ind w:left="9285" w:hanging="720"/>
      </w:pPr>
      <w:rPr>
        <w:rFonts w:hint="default"/>
        <w:lang w:val="ru-RU" w:bidi="ar-SA" w:eastAsia="en-US"/>
      </w:rPr>
    </w:lvl>
  </w:abstractNum>
  <w:abstractNum w:abstractNumId="3">
    <w:nsid w:val="00000003"/>
    <w:multiLevelType w:val="multilevel"/>
    <w:tmpl w:val="F3246ECE"/>
    <w:lvl w:ilvl="0">
      <w:start w:val="6"/>
      <w:numFmt w:val="decimal"/>
      <w:lvlText w:val="%1"/>
      <w:lvlJc w:val="left"/>
      <w:pPr>
        <w:ind w:left="112" w:hanging="813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12" w:hanging="813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2">
      <w:start w:val="1"/>
      <w:numFmt w:val="bullet"/>
      <w:lvlText w:val="•"/>
      <w:lvlJc w:val="left"/>
      <w:pPr>
        <w:ind w:left="2197" w:hanging="813"/>
      </w:pPr>
      <w:rPr>
        <w:rFonts w:hint="default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235" w:hanging="813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274" w:hanging="813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313" w:hanging="813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351" w:hanging="813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390" w:hanging="813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29" w:hanging="813"/>
      </w:pPr>
      <w:rPr>
        <w:rFonts w:hint="default"/>
        <w:lang w:val="ru-RU" w:bidi="ar-SA" w:eastAsia="en-US"/>
      </w:rPr>
    </w:lvl>
  </w:abstractNum>
  <w:abstractNum w:abstractNumId="4">
    <w:nsid w:val="00000004"/>
    <w:multiLevelType w:val="multilevel"/>
    <w:tmpl w:val="6FB85AAE"/>
    <w:lvl w:ilvl="0">
      <w:start w:val="4"/>
      <w:numFmt w:val="decimal"/>
      <w:lvlText w:val="%1"/>
      <w:lvlJc w:val="left"/>
      <w:pPr>
        <w:ind w:left="112" w:hanging="605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12" w:hanging="605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-1"/>
        <w:w w:val="100"/>
        <w:sz w:val="28"/>
        <w:szCs w:val="28"/>
        <w:lang w:val="ru-RU" w:bidi="ar-SA" w:eastAsia="en-US"/>
      </w:rPr>
    </w:lvl>
    <w:lvl w:ilvl="2">
      <w:start w:val="1"/>
      <w:numFmt w:val="bullet"/>
      <w:lvlText w:val="•"/>
      <w:lvlJc w:val="left"/>
      <w:pPr>
        <w:ind w:left="2197" w:hanging="605"/>
      </w:pPr>
      <w:rPr>
        <w:rFonts w:hint="default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235" w:hanging="605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274" w:hanging="605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313" w:hanging="605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351" w:hanging="605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390" w:hanging="605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29" w:hanging="605"/>
      </w:pPr>
      <w:rPr>
        <w:rFonts w:hint="default"/>
        <w:lang w:val="ru-RU" w:bidi="ar-SA" w:eastAsia="en-US"/>
      </w:rPr>
    </w:lvl>
  </w:abstractNum>
  <w:abstractNum w:abstractNumId="5">
    <w:nsid w:val="00000005"/>
    <w:multiLevelType w:val="multilevel"/>
    <w:tmpl w:val="BCB87706"/>
    <w:lvl w:ilvl="0">
      <w:start w:val="3"/>
      <w:numFmt w:val="decimal"/>
      <w:lvlText w:val="%1"/>
      <w:lvlJc w:val="left"/>
      <w:pPr>
        <w:ind w:left="112" w:hanging="612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12" w:hanging="612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-1"/>
        <w:w w:val="100"/>
        <w:sz w:val="28"/>
        <w:szCs w:val="28"/>
        <w:lang w:val="ru-RU" w:bidi="ar-SA" w:eastAsia="en-US"/>
      </w:rPr>
    </w:lvl>
    <w:lvl w:ilvl="2">
      <w:start w:val="1"/>
      <w:numFmt w:val="bullet"/>
      <w:lvlText w:val="•"/>
      <w:lvlJc w:val="left"/>
      <w:pPr>
        <w:ind w:left="2197" w:hanging="612"/>
      </w:pPr>
      <w:rPr>
        <w:rFonts w:hint="default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235" w:hanging="612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274" w:hanging="612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313" w:hanging="612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351" w:hanging="612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390" w:hanging="612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29" w:hanging="612"/>
      </w:pPr>
      <w:rPr>
        <w:rFonts w:hint="default"/>
        <w:lang w:val="ru-RU" w:bidi="ar-SA" w:eastAsia="en-US"/>
      </w:rPr>
    </w:lvl>
  </w:abstractNum>
  <w:abstractNum w:abstractNumId="6">
    <w:nsid w:val="00000006"/>
    <w:multiLevelType w:val="multilevel"/>
    <w:tmpl w:val="78388422"/>
    <w:lvl w:ilvl="0">
      <w:start w:val="2"/>
      <w:numFmt w:val="decimal"/>
      <w:lvlText w:val="%1"/>
      <w:lvlJc w:val="left"/>
      <w:pPr>
        <w:ind w:left="112" w:hanging="814"/>
        <w:jc w:val="left"/>
      </w:pPr>
      <w:rPr>
        <w:rFonts w:hint="default"/>
        <w:lang w:val="ru-RU" w:bidi="ar-SA" w:eastAsia="en-US"/>
      </w:rPr>
    </w:lvl>
    <w:lvl w:ilvl="1">
      <w:start w:val="1"/>
      <w:numFmt w:val="decimal"/>
      <w:lvlText w:val="%1.%2."/>
      <w:lvlJc w:val="left"/>
      <w:pPr>
        <w:ind w:left="112" w:hanging="814"/>
        <w:jc w:val="left"/>
      </w:pPr>
      <w:rPr>
        <w:rFonts w:ascii="Times New Roman" w:cs="Times New Roman" w:eastAsia="Times New Roman" w:hAnsi="Times New Roman" w:hint="default"/>
        <w:b w:val="false"/>
        <w:bCs w:val="false"/>
        <w:i w:val="false"/>
        <w:iCs w:val="false"/>
        <w:spacing w:val="0"/>
        <w:w w:val="100"/>
        <w:sz w:val="28"/>
        <w:szCs w:val="28"/>
        <w:lang w:val="ru-RU" w:bidi="ar-SA" w:eastAsia="en-US"/>
      </w:rPr>
    </w:lvl>
    <w:lvl w:ilvl="2">
      <w:start w:val="1"/>
      <w:numFmt w:val="bullet"/>
      <w:lvlText w:val="•"/>
      <w:lvlJc w:val="left"/>
      <w:pPr>
        <w:ind w:left="2197" w:hanging="814"/>
      </w:pPr>
      <w:rPr>
        <w:rFonts w:hint="default"/>
        <w:lang w:val="ru-RU" w:bidi="ar-SA" w:eastAsia="en-US"/>
      </w:rPr>
    </w:lvl>
    <w:lvl w:ilvl="3">
      <w:start w:val="1"/>
      <w:numFmt w:val="bullet"/>
      <w:lvlText w:val="•"/>
      <w:lvlJc w:val="left"/>
      <w:pPr>
        <w:ind w:left="3235" w:hanging="814"/>
      </w:pPr>
      <w:rPr>
        <w:rFonts w:hint="default"/>
        <w:lang w:val="ru-RU" w:bidi="ar-SA" w:eastAsia="en-US"/>
      </w:rPr>
    </w:lvl>
    <w:lvl w:ilvl="4">
      <w:start w:val="1"/>
      <w:numFmt w:val="bullet"/>
      <w:lvlText w:val="•"/>
      <w:lvlJc w:val="left"/>
      <w:pPr>
        <w:ind w:left="4274" w:hanging="814"/>
      </w:pPr>
      <w:rPr>
        <w:rFonts w:hint="default"/>
        <w:lang w:val="ru-RU" w:bidi="ar-SA" w:eastAsia="en-US"/>
      </w:rPr>
    </w:lvl>
    <w:lvl w:ilvl="5">
      <w:start w:val="1"/>
      <w:numFmt w:val="bullet"/>
      <w:lvlText w:val="•"/>
      <w:lvlJc w:val="left"/>
      <w:pPr>
        <w:ind w:left="5313" w:hanging="814"/>
      </w:pPr>
      <w:rPr>
        <w:rFonts w:hint="default"/>
        <w:lang w:val="ru-RU" w:bidi="ar-SA" w:eastAsia="en-US"/>
      </w:rPr>
    </w:lvl>
    <w:lvl w:ilvl="6">
      <w:start w:val="1"/>
      <w:numFmt w:val="bullet"/>
      <w:lvlText w:val="•"/>
      <w:lvlJc w:val="left"/>
      <w:pPr>
        <w:ind w:left="6351" w:hanging="814"/>
      </w:pPr>
      <w:rPr>
        <w:rFonts w:hint="default"/>
        <w:lang w:val="ru-RU" w:bidi="ar-SA" w:eastAsia="en-US"/>
      </w:rPr>
    </w:lvl>
    <w:lvl w:ilvl="7">
      <w:start w:val="1"/>
      <w:numFmt w:val="bullet"/>
      <w:lvlText w:val="•"/>
      <w:lvlJc w:val="left"/>
      <w:pPr>
        <w:ind w:left="7390" w:hanging="814"/>
      </w:pPr>
      <w:rPr>
        <w:rFonts w:hint="default"/>
        <w:lang w:val="ru-RU" w:bidi="ar-SA" w:eastAsia="en-US"/>
      </w:rPr>
    </w:lvl>
    <w:lvl w:ilvl="8">
      <w:start w:val="1"/>
      <w:numFmt w:val="bullet"/>
      <w:lvlText w:val="•"/>
      <w:lvlJc w:val="left"/>
      <w:pPr>
        <w:ind w:left="8429" w:hanging="814"/>
      </w:pPr>
      <w:rPr>
        <w:rFonts w:hint="default"/>
        <w:lang w:val="ru-RU" w:bidi="ar-SA" w:eastAsia="en-U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Times New Roman" w:cs="Times New Roman" w:eastAsia="Times New Roman" w:hAnsi="Times New Roman"/>
      <w:lang w:val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>
      <w:ind w:left="112" w:firstLine="708"/>
      <w:jc w:val="both"/>
    </w:pPr>
    <w:rPr>
      <w:sz w:val="28"/>
      <w:szCs w:val="28"/>
    </w:rPr>
  </w:style>
  <w:style w:type="paragraph" w:styleId="style179">
    <w:name w:val="List Paragraph"/>
    <w:basedOn w:val="style0"/>
    <w:next w:val="style179"/>
    <w:qFormat/>
    <w:uiPriority w:val="1"/>
    <w:pPr>
      <w:ind w:left="112" w:firstLine="708"/>
      <w:jc w:val="both"/>
    </w:pPr>
    <w:rPr/>
  </w:style>
  <w:style w:type="paragraph" w:customStyle="1" w:styleId="style4098">
    <w:name w:val="Table Paragraph"/>
    <w:basedOn w:val="style0"/>
    <w:next w:val="style4098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Words>1575</Words>
  <Pages>1</Pages>
  <Characters>13627</Characters>
  <Application>WPS Office</Application>
  <DocSecurity>0</DocSecurity>
  <Paragraphs>135</Paragraphs>
  <ScaleCrop>false</ScaleCrop>
  <LinksUpToDate>false</LinksUpToDate>
  <CharactersWithSpaces>15100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2024-11-08T02:35:00Z</dcterms:created>
  <dc:creator>Gremina</dc:creator>
  <lastModifiedBy>TECNO BG6</lastModifiedBy>
  <dcterms:modified xsi:type="dcterms:W3CDTF">2026-03-04T10:15:39Z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2019</vt:lpwstr>
  </property>
  <property fmtid="{D5CDD505-2E9C-101B-9397-08002B2CF9AE}" pid="6" name="ICV">
    <vt:lpwstr>14da2374a7914c988e6d86d2d56b23bb</vt:lpwstr>
  </property>
</Properties>
</file>